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2358" w14:textId="77777777" w:rsidR="005327E9" w:rsidRDefault="005327E9">
      <w:pPr>
        <w:pStyle w:val="TableofContentsTitle"/>
        <w:rPr>
          <w:rFonts w:cs="Arial"/>
        </w:rPr>
      </w:pPr>
    </w:p>
    <w:p w14:paraId="12C26790" w14:textId="77777777" w:rsidR="007876AE" w:rsidRPr="00DC4CC3" w:rsidRDefault="007876AE">
      <w:pPr>
        <w:pStyle w:val="TableofContentsTitle"/>
        <w:rPr>
          <w:rFonts w:cs="Arial"/>
        </w:rPr>
      </w:pPr>
      <w:r w:rsidRPr="00DC4CC3">
        <w:rPr>
          <w:rFonts w:cs="Arial"/>
        </w:rPr>
        <w:t>TABLE OF CONTENTS</w:t>
      </w:r>
    </w:p>
    <w:p w14:paraId="3896C422" w14:textId="332B93F1" w:rsidR="00580A41"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580A41" w:rsidRPr="00C26F76">
        <w:rPr>
          <w:rFonts w:cs="Times New Roman"/>
        </w:rPr>
        <w:t>1.0</w:t>
      </w:r>
      <w:r w:rsidR="00580A41">
        <w:rPr>
          <w:rFonts w:asciiTheme="minorHAnsi" w:eastAsiaTheme="minorEastAsia" w:hAnsiTheme="minorHAnsi" w:cstheme="minorBidi"/>
          <w:caps w:val="0"/>
          <w:sz w:val="22"/>
          <w:szCs w:val="22"/>
        </w:rPr>
        <w:tab/>
      </w:r>
      <w:r w:rsidR="00580A41">
        <w:t>PURPOSE</w:t>
      </w:r>
      <w:r w:rsidR="00580A41">
        <w:tab/>
      </w:r>
      <w:r w:rsidR="00580A41">
        <w:fldChar w:fldCharType="begin"/>
      </w:r>
      <w:r w:rsidR="00580A41">
        <w:instrText xml:space="preserve"> PAGEREF _Toc535304763 \h </w:instrText>
      </w:r>
      <w:r w:rsidR="00580A41">
        <w:fldChar w:fldCharType="separate"/>
      </w:r>
      <w:r w:rsidR="00AB3238">
        <w:t>1</w:t>
      </w:r>
      <w:r w:rsidR="00580A41">
        <w:fldChar w:fldCharType="end"/>
      </w:r>
    </w:p>
    <w:p w14:paraId="0AEF1B1B" w14:textId="28ED921E" w:rsidR="00580A41" w:rsidRDefault="00580A41">
      <w:pPr>
        <w:pStyle w:val="TOC1"/>
        <w:rPr>
          <w:rFonts w:asciiTheme="minorHAnsi" w:eastAsiaTheme="minorEastAsia" w:hAnsiTheme="minorHAnsi" w:cstheme="minorBidi"/>
          <w:caps w:val="0"/>
          <w:sz w:val="22"/>
          <w:szCs w:val="22"/>
        </w:rPr>
      </w:pPr>
      <w:r w:rsidRPr="00C26F76">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_Toc535304764 \h </w:instrText>
      </w:r>
      <w:r>
        <w:fldChar w:fldCharType="separate"/>
      </w:r>
      <w:r w:rsidR="00AB3238">
        <w:t>1</w:t>
      </w:r>
      <w:r>
        <w:fldChar w:fldCharType="end"/>
      </w:r>
    </w:p>
    <w:p w14:paraId="11EF8A9E" w14:textId="3D0B3EEC" w:rsidR="00580A41" w:rsidRDefault="00580A41">
      <w:pPr>
        <w:pStyle w:val="TOC1"/>
        <w:rPr>
          <w:rFonts w:asciiTheme="minorHAnsi" w:eastAsiaTheme="minorEastAsia" w:hAnsiTheme="minorHAnsi" w:cstheme="minorBidi"/>
          <w:caps w:val="0"/>
          <w:sz w:val="22"/>
          <w:szCs w:val="22"/>
        </w:rPr>
      </w:pPr>
      <w:r w:rsidRPr="00C26F76">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_Toc535304765 \h </w:instrText>
      </w:r>
      <w:r>
        <w:fldChar w:fldCharType="separate"/>
      </w:r>
      <w:r w:rsidR="00AB3238">
        <w:t>1</w:t>
      </w:r>
      <w:r>
        <w:fldChar w:fldCharType="end"/>
      </w:r>
    </w:p>
    <w:p w14:paraId="36FF472A" w14:textId="7379BC26" w:rsidR="00580A41" w:rsidRDefault="00580A41">
      <w:pPr>
        <w:pStyle w:val="TOC1"/>
        <w:rPr>
          <w:rFonts w:asciiTheme="minorHAnsi" w:eastAsiaTheme="minorEastAsia" w:hAnsiTheme="minorHAnsi" w:cstheme="minorBidi"/>
          <w:caps w:val="0"/>
          <w:sz w:val="22"/>
          <w:szCs w:val="22"/>
        </w:rPr>
      </w:pPr>
      <w:r w:rsidRPr="00C26F76">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_Toc535304772 \h </w:instrText>
      </w:r>
      <w:r>
        <w:fldChar w:fldCharType="separate"/>
      </w:r>
      <w:r w:rsidR="00AB3238">
        <w:t>1</w:t>
      </w:r>
      <w:r>
        <w:fldChar w:fldCharType="end"/>
      </w:r>
    </w:p>
    <w:p w14:paraId="7A59DC3D" w14:textId="77777777" w:rsidR="00580A41" w:rsidRDefault="00580A41">
      <w:pPr>
        <w:pStyle w:val="TOC1"/>
        <w:rPr>
          <w:rFonts w:asciiTheme="minorHAnsi" w:eastAsiaTheme="minorEastAsia" w:hAnsiTheme="minorHAnsi" w:cstheme="minorBidi"/>
          <w:caps w:val="0"/>
          <w:sz w:val="22"/>
          <w:szCs w:val="22"/>
        </w:rPr>
      </w:pPr>
      <w:r w:rsidRPr="00C26F76">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_Toc535304773 \h </w:instrText>
      </w:r>
      <w:r>
        <w:fldChar w:fldCharType="separate"/>
      </w:r>
      <w:r w:rsidR="00AB3238">
        <w:t>2</w:t>
      </w:r>
      <w:r>
        <w:fldChar w:fldCharType="end"/>
      </w:r>
    </w:p>
    <w:p w14:paraId="64630306" w14:textId="77777777"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5.1</w:t>
      </w:r>
      <w:r>
        <w:rPr>
          <w:rFonts w:asciiTheme="minorHAnsi" w:eastAsiaTheme="minorEastAsia" w:hAnsiTheme="minorHAnsi" w:cstheme="minorBidi"/>
          <w:noProof/>
          <w:sz w:val="22"/>
          <w:szCs w:val="22"/>
        </w:rPr>
        <w:tab/>
      </w:r>
      <w:r>
        <w:rPr>
          <w:noProof/>
        </w:rPr>
        <w:t>General Actions to Address Risks and Opportunities</w:t>
      </w:r>
      <w:r>
        <w:rPr>
          <w:noProof/>
        </w:rPr>
        <w:tab/>
      </w:r>
      <w:r>
        <w:rPr>
          <w:noProof/>
        </w:rPr>
        <w:fldChar w:fldCharType="begin"/>
      </w:r>
      <w:r>
        <w:rPr>
          <w:noProof/>
        </w:rPr>
        <w:instrText xml:space="preserve"> PAGEREF _Toc535304774 \h </w:instrText>
      </w:r>
      <w:r>
        <w:rPr>
          <w:noProof/>
        </w:rPr>
      </w:r>
      <w:r>
        <w:rPr>
          <w:noProof/>
        </w:rPr>
        <w:fldChar w:fldCharType="separate"/>
      </w:r>
      <w:r w:rsidR="00AB3238">
        <w:rPr>
          <w:noProof/>
        </w:rPr>
        <w:t>2</w:t>
      </w:r>
      <w:r>
        <w:rPr>
          <w:noProof/>
        </w:rPr>
        <w:fldChar w:fldCharType="end"/>
      </w:r>
    </w:p>
    <w:p w14:paraId="2CC2DB37" w14:textId="2033E489"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5.2</w:t>
      </w:r>
      <w:r>
        <w:rPr>
          <w:rFonts w:asciiTheme="minorHAnsi" w:eastAsiaTheme="minorEastAsia" w:hAnsiTheme="minorHAnsi" w:cstheme="minorBidi"/>
          <w:noProof/>
          <w:sz w:val="22"/>
          <w:szCs w:val="22"/>
        </w:rPr>
        <w:tab/>
      </w:r>
      <w:r>
        <w:rPr>
          <w:noProof/>
        </w:rPr>
        <w:t>Environmental Aspects and Impacts</w:t>
      </w:r>
      <w:r>
        <w:rPr>
          <w:noProof/>
        </w:rPr>
        <w:tab/>
      </w:r>
      <w:r>
        <w:rPr>
          <w:noProof/>
        </w:rPr>
        <w:fldChar w:fldCharType="begin"/>
      </w:r>
      <w:r>
        <w:rPr>
          <w:noProof/>
        </w:rPr>
        <w:instrText xml:space="preserve"> PAGEREF _Toc535304777 \h </w:instrText>
      </w:r>
      <w:r>
        <w:rPr>
          <w:noProof/>
        </w:rPr>
      </w:r>
      <w:r>
        <w:rPr>
          <w:noProof/>
        </w:rPr>
        <w:fldChar w:fldCharType="separate"/>
      </w:r>
      <w:r w:rsidR="00AB3238">
        <w:rPr>
          <w:noProof/>
        </w:rPr>
        <w:t>2</w:t>
      </w:r>
      <w:r>
        <w:rPr>
          <w:noProof/>
        </w:rPr>
        <w:fldChar w:fldCharType="end"/>
      </w:r>
    </w:p>
    <w:p w14:paraId="05CBBBE1" w14:textId="0F16A46D"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5.3</w:t>
      </w:r>
      <w:r>
        <w:rPr>
          <w:rFonts w:asciiTheme="minorHAnsi" w:eastAsiaTheme="minorEastAsia" w:hAnsiTheme="minorHAnsi" w:cstheme="minorBidi"/>
          <w:noProof/>
          <w:sz w:val="22"/>
          <w:szCs w:val="22"/>
        </w:rPr>
        <w:tab/>
      </w:r>
      <w:r>
        <w:rPr>
          <w:noProof/>
        </w:rPr>
        <w:t>Occupational Safety and Health Hazards and Risks</w:t>
      </w:r>
      <w:r>
        <w:rPr>
          <w:noProof/>
        </w:rPr>
        <w:tab/>
      </w:r>
      <w:r>
        <w:rPr>
          <w:noProof/>
        </w:rPr>
        <w:fldChar w:fldCharType="begin"/>
      </w:r>
      <w:r>
        <w:rPr>
          <w:noProof/>
        </w:rPr>
        <w:instrText xml:space="preserve"> PAGEREF _Toc535304781 \h </w:instrText>
      </w:r>
      <w:r>
        <w:rPr>
          <w:noProof/>
        </w:rPr>
      </w:r>
      <w:r>
        <w:rPr>
          <w:noProof/>
        </w:rPr>
        <w:fldChar w:fldCharType="separate"/>
      </w:r>
      <w:r w:rsidR="00AB3238">
        <w:rPr>
          <w:noProof/>
        </w:rPr>
        <w:t>3</w:t>
      </w:r>
      <w:r>
        <w:rPr>
          <w:noProof/>
        </w:rPr>
        <w:fldChar w:fldCharType="end"/>
      </w:r>
    </w:p>
    <w:p w14:paraId="6D23C348" w14:textId="4493548A"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5.4</w:t>
      </w:r>
      <w:r>
        <w:rPr>
          <w:rFonts w:asciiTheme="minorHAnsi" w:eastAsiaTheme="minorEastAsia" w:hAnsiTheme="minorHAnsi" w:cstheme="minorBidi"/>
          <w:noProof/>
          <w:sz w:val="22"/>
          <w:szCs w:val="22"/>
        </w:rPr>
        <w:tab/>
      </w:r>
      <w:r>
        <w:rPr>
          <w:noProof/>
        </w:rPr>
        <w:t>Compliance Obligations (Legal)</w:t>
      </w:r>
      <w:r>
        <w:rPr>
          <w:noProof/>
        </w:rPr>
        <w:tab/>
      </w:r>
      <w:r>
        <w:rPr>
          <w:noProof/>
        </w:rPr>
        <w:fldChar w:fldCharType="begin"/>
      </w:r>
      <w:r>
        <w:rPr>
          <w:noProof/>
        </w:rPr>
        <w:instrText xml:space="preserve"> PAGEREF _Toc535304788 \h </w:instrText>
      </w:r>
      <w:r>
        <w:rPr>
          <w:noProof/>
        </w:rPr>
      </w:r>
      <w:r>
        <w:rPr>
          <w:noProof/>
        </w:rPr>
        <w:fldChar w:fldCharType="separate"/>
      </w:r>
      <w:r w:rsidR="00AB3238">
        <w:rPr>
          <w:noProof/>
        </w:rPr>
        <w:t>3</w:t>
      </w:r>
      <w:r>
        <w:rPr>
          <w:noProof/>
        </w:rPr>
        <w:fldChar w:fldCharType="end"/>
      </w:r>
    </w:p>
    <w:p w14:paraId="603D1AA2" w14:textId="1634A698"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5.5</w:t>
      </w:r>
      <w:r>
        <w:rPr>
          <w:rFonts w:asciiTheme="minorHAnsi" w:eastAsiaTheme="minorEastAsia" w:hAnsiTheme="minorHAnsi" w:cstheme="minorBidi"/>
          <w:noProof/>
          <w:sz w:val="22"/>
          <w:szCs w:val="22"/>
        </w:rPr>
        <w:tab/>
      </w:r>
      <w:r>
        <w:rPr>
          <w:noProof/>
        </w:rPr>
        <w:t>Planning</w:t>
      </w:r>
      <w:r>
        <w:rPr>
          <w:noProof/>
        </w:rPr>
        <w:tab/>
      </w:r>
      <w:r>
        <w:rPr>
          <w:noProof/>
        </w:rPr>
        <w:fldChar w:fldCharType="begin"/>
      </w:r>
      <w:r>
        <w:rPr>
          <w:noProof/>
        </w:rPr>
        <w:instrText xml:space="preserve"> PAGEREF _Toc535304792 \h </w:instrText>
      </w:r>
      <w:r>
        <w:rPr>
          <w:noProof/>
        </w:rPr>
      </w:r>
      <w:r>
        <w:rPr>
          <w:noProof/>
        </w:rPr>
        <w:fldChar w:fldCharType="separate"/>
      </w:r>
      <w:r w:rsidR="00AB3238">
        <w:rPr>
          <w:noProof/>
        </w:rPr>
        <w:t>4</w:t>
      </w:r>
      <w:r>
        <w:rPr>
          <w:noProof/>
        </w:rPr>
        <w:fldChar w:fldCharType="end"/>
      </w:r>
    </w:p>
    <w:p w14:paraId="042E04E2" w14:textId="59AECB6C"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5.6</w:t>
      </w:r>
      <w:r>
        <w:rPr>
          <w:rFonts w:asciiTheme="minorHAnsi" w:eastAsiaTheme="minorEastAsia" w:hAnsiTheme="minorHAnsi" w:cstheme="minorBidi"/>
          <w:noProof/>
          <w:sz w:val="22"/>
          <w:szCs w:val="22"/>
        </w:rPr>
        <w:tab/>
      </w:r>
      <w:r>
        <w:rPr>
          <w:noProof/>
        </w:rPr>
        <w:t>ESH Objectives</w:t>
      </w:r>
      <w:r>
        <w:rPr>
          <w:noProof/>
        </w:rPr>
        <w:tab/>
      </w:r>
      <w:r>
        <w:rPr>
          <w:noProof/>
        </w:rPr>
        <w:fldChar w:fldCharType="begin"/>
      </w:r>
      <w:r>
        <w:rPr>
          <w:noProof/>
        </w:rPr>
        <w:instrText xml:space="preserve"> PAGEREF _Toc535304797 \h </w:instrText>
      </w:r>
      <w:r>
        <w:rPr>
          <w:noProof/>
        </w:rPr>
      </w:r>
      <w:r>
        <w:rPr>
          <w:noProof/>
        </w:rPr>
        <w:fldChar w:fldCharType="separate"/>
      </w:r>
      <w:r w:rsidR="00AB3238">
        <w:rPr>
          <w:noProof/>
        </w:rPr>
        <w:t>4</w:t>
      </w:r>
      <w:r>
        <w:rPr>
          <w:noProof/>
        </w:rPr>
        <w:fldChar w:fldCharType="end"/>
      </w:r>
    </w:p>
    <w:p w14:paraId="7F6E1F8C" w14:textId="46E702B9" w:rsidR="00580A41" w:rsidRDefault="00580A41">
      <w:pPr>
        <w:pStyle w:val="TOC2"/>
        <w:tabs>
          <w:tab w:val="left" w:pos="1094"/>
          <w:tab w:val="right" w:leader="dot" w:pos="10070"/>
        </w:tabs>
        <w:rPr>
          <w:rFonts w:asciiTheme="minorHAnsi" w:eastAsiaTheme="minorEastAsia" w:hAnsiTheme="minorHAnsi" w:cstheme="minorBidi"/>
          <w:noProof/>
          <w:sz w:val="22"/>
          <w:szCs w:val="22"/>
        </w:rPr>
      </w:pPr>
      <w:r w:rsidRPr="00C26F76">
        <w:rPr>
          <w:noProof/>
        </w:rPr>
        <w:t>5.7</w:t>
      </w:r>
      <w:r>
        <w:rPr>
          <w:rFonts w:asciiTheme="minorHAnsi" w:eastAsiaTheme="minorEastAsia" w:hAnsiTheme="minorHAnsi" w:cstheme="minorBidi"/>
          <w:noProof/>
          <w:sz w:val="22"/>
          <w:szCs w:val="22"/>
        </w:rPr>
        <w:tab/>
      </w:r>
      <w:r>
        <w:rPr>
          <w:noProof/>
        </w:rPr>
        <w:t>Planning Actions to Achieve ESH Objective</w:t>
      </w:r>
      <w:r w:rsidR="00695A9F">
        <w:rPr>
          <w:noProof/>
        </w:rPr>
        <w:t>s</w:t>
      </w:r>
      <w:r>
        <w:rPr>
          <w:noProof/>
        </w:rPr>
        <w:tab/>
      </w:r>
      <w:r>
        <w:rPr>
          <w:noProof/>
        </w:rPr>
        <w:fldChar w:fldCharType="begin"/>
      </w:r>
      <w:r>
        <w:rPr>
          <w:noProof/>
        </w:rPr>
        <w:instrText xml:space="preserve"> PAGEREF _Toc535304800 \h </w:instrText>
      </w:r>
      <w:r>
        <w:rPr>
          <w:noProof/>
        </w:rPr>
      </w:r>
      <w:r>
        <w:rPr>
          <w:noProof/>
        </w:rPr>
        <w:fldChar w:fldCharType="separate"/>
      </w:r>
      <w:r w:rsidR="00AB3238">
        <w:rPr>
          <w:noProof/>
        </w:rPr>
        <w:t>5</w:t>
      </w:r>
      <w:r>
        <w:rPr>
          <w:noProof/>
        </w:rPr>
        <w:fldChar w:fldCharType="end"/>
      </w:r>
    </w:p>
    <w:p w14:paraId="28CDF457" w14:textId="2D9A816B" w:rsidR="00580A41" w:rsidRDefault="00580A41">
      <w:pPr>
        <w:pStyle w:val="TOC1"/>
        <w:rPr>
          <w:rFonts w:asciiTheme="minorHAnsi" w:eastAsiaTheme="minorEastAsia" w:hAnsiTheme="minorHAnsi" w:cstheme="minorBidi"/>
          <w:caps w:val="0"/>
          <w:sz w:val="22"/>
          <w:szCs w:val="22"/>
        </w:rPr>
      </w:pPr>
      <w:r w:rsidRPr="00C26F76">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_Toc535304803 \h </w:instrText>
      </w:r>
      <w:r>
        <w:fldChar w:fldCharType="separate"/>
      </w:r>
      <w:r w:rsidR="00AB3238">
        <w:t>5</w:t>
      </w:r>
      <w:r>
        <w:fldChar w:fldCharType="end"/>
      </w:r>
    </w:p>
    <w:p w14:paraId="00237C0F" w14:textId="1B63A5DD" w:rsidR="00580A41" w:rsidRDefault="00580A41">
      <w:pPr>
        <w:pStyle w:val="TOC1"/>
        <w:rPr>
          <w:rFonts w:asciiTheme="minorHAnsi" w:eastAsiaTheme="minorEastAsia" w:hAnsiTheme="minorHAnsi" w:cstheme="minorBidi"/>
          <w:caps w:val="0"/>
          <w:sz w:val="22"/>
          <w:szCs w:val="22"/>
        </w:rPr>
      </w:pPr>
      <w:r w:rsidRPr="00C26F76">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_Toc535304804 \h </w:instrText>
      </w:r>
      <w:r>
        <w:fldChar w:fldCharType="separate"/>
      </w:r>
      <w:r w:rsidR="00AB3238">
        <w:t>5</w:t>
      </w:r>
      <w:r>
        <w:fldChar w:fldCharType="end"/>
      </w:r>
    </w:p>
    <w:p w14:paraId="12C267A0" w14:textId="77777777" w:rsidR="007876AE" w:rsidRPr="00DC4CC3" w:rsidRDefault="00BF51E8" w:rsidP="00BF51E8">
      <w:pPr>
        <w:pStyle w:val="TOC1"/>
      </w:pPr>
      <w:r>
        <w:fldChar w:fldCharType="end"/>
      </w:r>
    </w:p>
    <w:p w14:paraId="12C267A1" w14:textId="77777777" w:rsidR="007876AE" w:rsidRPr="00017E5B" w:rsidRDefault="007876AE" w:rsidP="005A3980">
      <w:pPr>
        <w:pStyle w:val="Heading1"/>
      </w:pPr>
      <w:bookmarkStart w:id="0" w:name="_Toc310781373"/>
      <w:bookmarkStart w:id="1" w:name="_Toc535304763"/>
      <w:r w:rsidRPr="00017E5B">
        <w:t>PURPOSE</w:t>
      </w:r>
      <w:bookmarkEnd w:id="0"/>
      <w:bookmarkEnd w:id="1"/>
    </w:p>
    <w:p w14:paraId="12C267A2" w14:textId="18A19BE9" w:rsidR="007876AE" w:rsidRDefault="007876AE" w:rsidP="00F426FE">
      <w:pPr>
        <w:pStyle w:val="BodyTextIndent"/>
        <w:ind w:left="360"/>
      </w:pPr>
      <w:r w:rsidRPr="0062799B">
        <w:t>This</w:t>
      </w:r>
      <w:r w:rsidRPr="00DC4CC3">
        <w:t xml:space="preserve"> standard </w:t>
      </w:r>
      <w:r w:rsidR="00F426FE">
        <w:t xml:space="preserve">is one of five </w:t>
      </w:r>
      <w:r w:rsidR="004D4A1E">
        <w:t>Environmental and O</w:t>
      </w:r>
      <w:r w:rsidR="005F26CE">
        <w:t>c</w:t>
      </w:r>
      <w:r w:rsidR="004D4A1E">
        <w:t>cupational Safety and Health management system</w:t>
      </w:r>
      <w:r w:rsidR="00D56533">
        <w:t xml:space="preserve"> </w:t>
      </w:r>
      <w:r w:rsidR="004D4A1E">
        <w:t xml:space="preserve">(ESH MS) </w:t>
      </w:r>
      <w:r w:rsidR="00F426FE">
        <w:t xml:space="preserve">standards that constitute </w:t>
      </w:r>
      <w:r w:rsidRPr="00DC4CC3">
        <w:t xml:space="preserve">the </w:t>
      </w:r>
      <w:r w:rsidR="00F426FE">
        <w:t xml:space="preserve">ESH Management System for </w:t>
      </w:r>
      <w:r w:rsidR="00BA36DB">
        <w:t>TI</w:t>
      </w:r>
      <w:r w:rsidR="00F426FE">
        <w:t>’s manufacturing sites</w:t>
      </w:r>
      <w:r w:rsidR="00CA377E">
        <w:t>.</w:t>
      </w:r>
      <w:r w:rsidR="00F426FE">
        <w:t xml:space="preserve"> </w:t>
      </w:r>
    </w:p>
    <w:p w14:paraId="12C267A3" w14:textId="77777777" w:rsidR="00F426FE" w:rsidRPr="00DC4CC3" w:rsidRDefault="00F426FE" w:rsidP="00F426FE">
      <w:pPr>
        <w:pStyle w:val="BodyTextIndent"/>
        <w:ind w:left="360"/>
      </w:pPr>
    </w:p>
    <w:p w14:paraId="12C267A4" w14:textId="77777777" w:rsidR="007876AE" w:rsidRPr="00DC4CC3" w:rsidRDefault="007876AE" w:rsidP="005A3980">
      <w:pPr>
        <w:pStyle w:val="Heading1"/>
      </w:pPr>
      <w:bookmarkStart w:id="2" w:name="_Toc310781374"/>
      <w:bookmarkStart w:id="3" w:name="_Toc535304764"/>
      <w:r w:rsidRPr="00DC4CC3">
        <w:t>SCOPE</w:t>
      </w:r>
      <w:bookmarkEnd w:id="2"/>
      <w:bookmarkEnd w:id="3"/>
    </w:p>
    <w:p w14:paraId="12C267A5" w14:textId="77777777" w:rsidR="00F426FE"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all TI employees, suppliers, vendors, and visitors at TI </w:t>
      </w:r>
      <w:r w:rsidR="00F426FE">
        <w:rPr>
          <w:snapToGrid w:val="0"/>
        </w:rPr>
        <w:t xml:space="preserve">manufacturing </w:t>
      </w:r>
      <w:r w:rsidRPr="00DC4CC3">
        <w:rPr>
          <w:snapToGrid w:val="0"/>
        </w:rPr>
        <w:t>sites worldwide.</w:t>
      </w:r>
      <w:r w:rsidR="00F426FE">
        <w:rPr>
          <w:snapToGrid w:val="0"/>
        </w:rPr>
        <w:t xml:space="preserve">  </w:t>
      </w:r>
    </w:p>
    <w:p w14:paraId="12C267A6" w14:textId="77777777" w:rsidR="00026C3A" w:rsidRPr="00DC4CC3" w:rsidRDefault="00026C3A" w:rsidP="00C4220F">
      <w:pPr>
        <w:pStyle w:val="BodyTextIndent"/>
        <w:ind w:left="360"/>
        <w:rPr>
          <w:snapToGrid w:val="0"/>
        </w:rPr>
      </w:pPr>
    </w:p>
    <w:p w14:paraId="12C267A7" w14:textId="77777777" w:rsidR="007876AE" w:rsidRPr="00DC4CC3" w:rsidRDefault="007876AE" w:rsidP="005A3980">
      <w:pPr>
        <w:pStyle w:val="Heading1"/>
      </w:pPr>
      <w:bookmarkStart w:id="4" w:name="_Toc310781375"/>
      <w:bookmarkStart w:id="5" w:name="_Toc535304765"/>
      <w:r w:rsidRPr="00DC4CC3">
        <w:t>reference documents</w:t>
      </w:r>
      <w:bookmarkEnd w:id="4"/>
      <w:bookmarkEnd w:id="5"/>
    </w:p>
    <w:p w14:paraId="12C267A8" w14:textId="77777777" w:rsidR="007876AE" w:rsidRDefault="00E86ED7" w:rsidP="005A3980">
      <w:pPr>
        <w:pStyle w:val="Heading2"/>
      </w:pPr>
      <w:bookmarkStart w:id="6" w:name="_Toc490226760"/>
      <w:bookmarkStart w:id="7" w:name="_Toc491126309"/>
      <w:bookmarkStart w:id="8" w:name="_Toc491129659"/>
      <w:bookmarkStart w:id="9" w:name="_Toc491129803"/>
      <w:bookmarkStart w:id="10" w:name="_Toc491130035"/>
      <w:bookmarkStart w:id="11" w:name="_Toc491130712"/>
      <w:bookmarkStart w:id="12" w:name="_Toc535304329"/>
      <w:bookmarkStart w:id="13" w:name="_Toc535304766"/>
      <w:r>
        <w:t xml:space="preserve">TI </w:t>
      </w:r>
      <w:r w:rsidR="001C343A">
        <w:t>SP&amp;P 04-04-01 Environmental, Safety, Health</w:t>
      </w:r>
      <w:bookmarkEnd w:id="6"/>
      <w:bookmarkEnd w:id="7"/>
      <w:bookmarkEnd w:id="8"/>
      <w:bookmarkEnd w:id="9"/>
      <w:bookmarkEnd w:id="10"/>
      <w:bookmarkEnd w:id="11"/>
      <w:bookmarkEnd w:id="12"/>
      <w:bookmarkEnd w:id="13"/>
    </w:p>
    <w:p w14:paraId="6D48A172" w14:textId="75C6F154" w:rsidR="004F5012" w:rsidRPr="004F5012" w:rsidRDefault="004F5012" w:rsidP="005A3980">
      <w:pPr>
        <w:pStyle w:val="Heading2"/>
      </w:pPr>
      <w:bookmarkStart w:id="14" w:name="_Toc535304330"/>
      <w:bookmarkStart w:id="15" w:name="_Toc535304767"/>
      <w:r>
        <w:t xml:space="preserve">TI </w:t>
      </w:r>
      <w:r w:rsidR="00F5674E">
        <w:t>SP&amp;</w:t>
      </w:r>
      <w:r w:rsidR="00D56533">
        <w:t xml:space="preserve">P </w:t>
      </w:r>
      <w:r w:rsidR="00F5674E">
        <w:t>04-07-01 Records Retention</w:t>
      </w:r>
      <w:bookmarkEnd w:id="14"/>
      <w:bookmarkEnd w:id="15"/>
    </w:p>
    <w:p w14:paraId="12C267A9" w14:textId="74AA06FE" w:rsidR="00752D26" w:rsidRDefault="00752D26" w:rsidP="005A3980">
      <w:pPr>
        <w:pStyle w:val="Heading2"/>
      </w:pPr>
      <w:bookmarkStart w:id="16" w:name="_Toc490226761"/>
      <w:bookmarkStart w:id="17" w:name="_Toc491126310"/>
      <w:bookmarkStart w:id="18" w:name="_Toc491129660"/>
      <w:bookmarkStart w:id="19" w:name="_Toc491129804"/>
      <w:bookmarkStart w:id="20" w:name="_Toc491130036"/>
      <w:bookmarkStart w:id="21" w:name="_Toc491130713"/>
      <w:bookmarkStart w:id="22" w:name="_Toc535304331"/>
      <w:bookmarkStart w:id="23" w:name="_Toc535304768"/>
      <w:bookmarkStart w:id="24" w:name="_Toc428877820"/>
      <w:r>
        <w:t xml:space="preserve">ISO14001 </w:t>
      </w:r>
      <w:r w:rsidR="005F26CE">
        <w:t xml:space="preserve">International </w:t>
      </w:r>
      <w:r w:rsidR="00290935">
        <w:t>Standard on Environmental Management System</w:t>
      </w:r>
      <w:bookmarkEnd w:id="16"/>
      <w:bookmarkEnd w:id="17"/>
      <w:bookmarkEnd w:id="18"/>
      <w:bookmarkEnd w:id="19"/>
      <w:bookmarkEnd w:id="20"/>
      <w:bookmarkEnd w:id="21"/>
      <w:bookmarkEnd w:id="22"/>
      <w:bookmarkEnd w:id="23"/>
    </w:p>
    <w:p w14:paraId="0CB158EF" w14:textId="4802D0EB" w:rsidR="00D56533" w:rsidRDefault="003621B1" w:rsidP="005A3980">
      <w:pPr>
        <w:pStyle w:val="Heading2"/>
      </w:pPr>
      <w:bookmarkStart w:id="25" w:name="_Toc535304332"/>
      <w:bookmarkStart w:id="26" w:name="_Toc535304769"/>
      <w:bookmarkStart w:id="27" w:name="_Toc491126311"/>
      <w:bookmarkStart w:id="28" w:name="_Toc490226762"/>
      <w:bookmarkEnd w:id="24"/>
      <w:r>
        <w:t xml:space="preserve">ISO 45001 </w:t>
      </w:r>
      <w:r w:rsidR="005F26CE">
        <w:t xml:space="preserve">International Standard on </w:t>
      </w:r>
      <w:r>
        <w:t>Occupational Health and Safety Management System</w:t>
      </w:r>
      <w:bookmarkStart w:id="29" w:name="_Toc491129662"/>
      <w:bookmarkStart w:id="30" w:name="_Toc491129806"/>
      <w:bookmarkStart w:id="31" w:name="_Toc491130038"/>
      <w:bookmarkStart w:id="32" w:name="_Toc491130715"/>
      <w:bookmarkEnd w:id="25"/>
      <w:bookmarkEnd w:id="26"/>
    </w:p>
    <w:p w14:paraId="12C267AC" w14:textId="0FCDF740" w:rsidR="007876AE" w:rsidRDefault="00E86ED7" w:rsidP="005A3980">
      <w:pPr>
        <w:pStyle w:val="Heading2"/>
      </w:pPr>
      <w:bookmarkStart w:id="33" w:name="_Toc491126312"/>
      <w:bookmarkStart w:id="34" w:name="_Toc491129663"/>
      <w:bookmarkStart w:id="35" w:name="_Toc491129807"/>
      <w:bookmarkStart w:id="36" w:name="_Toc491130039"/>
      <w:bookmarkStart w:id="37" w:name="_Toc491130716"/>
      <w:bookmarkStart w:id="38" w:name="_Toc535304334"/>
      <w:bookmarkStart w:id="39" w:name="_Toc535304771"/>
      <w:bookmarkEnd w:id="27"/>
      <w:bookmarkEnd w:id="28"/>
      <w:bookmarkEnd w:id="29"/>
      <w:bookmarkEnd w:id="30"/>
      <w:bookmarkEnd w:id="31"/>
      <w:bookmarkEnd w:id="32"/>
      <w:r>
        <w:t>TI ESH Standard 20.10 ESH Roles &amp; Responsibilities</w:t>
      </w:r>
      <w:bookmarkEnd w:id="33"/>
      <w:bookmarkEnd w:id="34"/>
      <w:bookmarkEnd w:id="35"/>
      <w:bookmarkEnd w:id="36"/>
      <w:bookmarkEnd w:id="37"/>
      <w:bookmarkEnd w:id="38"/>
      <w:bookmarkEnd w:id="39"/>
    </w:p>
    <w:p w14:paraId="12C267AD" w14:textId="77777777" w:rsidR="007876AE" w:rsidRPr="00DC4CC3" w:rsidRDefault="007876AE" w:rsidP="00F42432">
      <w:pPr>
        <w:rPr>
          <w:rFonts w:ascii="Arial" w:hAnsi="Arial" w:cs="Arial"/>
        </w:rPr>
      </w:pPr>
    </w:p>
    <w:p w14:paraId="12C267AE" w14:textId="77777777" w:rsidR="007876AE" w:rsidRPr="00DC4CC3" w:rsidRDefault="007876AE" w:rsidP="005A3980">
      <w:pPr>
        <w:pStyle w:val="Heading1"/>
      </w:pPr>
      <w:bookmarkStart w:id="40" w:name="_Toc310781377"/>
      <w:bookmarkStart w:id="41" w:name="_Toc310923113"/>
      <w:bookmarkStart w:id="42" w:name="_Toc310923242"/>
      <w:bookmarkStart w:id="43" w:name="_Toc310923323"/>
      <w:bookmarkStart w:id="44" w:name="_Toc310781378"/>
      <w:bookmarkStart w:id="45" w:name="_Toc310923114"/>
      <w:bookmarkStart w:id="46" w:name="_Toc310923243"/>
      <w:bookmarkStart w:id="47" w:name="_Toc310923324"/>
      <w:bookmarkStart w:id="48" w:name="_Toc310781384"/>
      <w:bookmarkStart w:id="49" w:name="_Toc535304772"/>
      <w:bookmarkEnd w:id="40"/>
      <w:bookmarkEnd w:id="41"/>
      <w:bookmarkEnd w:id="42"/>
      <w:bookmarkEnd w:id="43"/>
      <w:bookmarkEnd w:id="44"/>
      <w:bookmarkEnd w:id="45"/>
      <w:bookmarkEnd w:id="46"/>
      <w:bookmarkEnd w:id="47"/>
      <w:r w:rsidRPr="00DC4CC3">
        <w:t>Definitions</w:t>
      </w:r>
      <w:bookmarkEnd w:id="48"/>
      <w:bookmarkEnd w:id="49"/>
    </w:p>
    <w:p w14:paraId="12C267AF" w14:textId="23E76025" w:rsidR="007876AE" w:rsidRPr="00D76F0C" w:rsidRDefault="00D76F0C" w:rsidP="00C4220F">
      <w:pPr>
        <w:pStyle w:val="BodyTextIndent"/>
        <w:ind w:left="360"/>
        <w:rPr>
          <w:rStyle w:val="Hyperlink"/>
          <w:rFonts w:cs="Arial"/>
        </w:rPr>
      </w:pPr>
      <w:r>
        <w:fldChar w:fldCharType="begin"/>
      </w:r>
      <w:r>
        <w:instrText xml:space="preserve"> HYPERLINK "https://sps01.itg.ti.com/sites/wwf/esh/standards/Knowledge_Bank/Forms/AllItems.aspx" </w:instrText>
      </w:r>
      <w:r>
        <w:fldChar w:fldCharType="separate"/>
      </w:r>
      <w:r w:rsidR="007876AE" w:rsidRPr="00D76F0C">
        <w:rPr>
          <w:rStyle w:val="Hyperlink"/>
          <w:rFonts w:cs="Arial"/>
        </w:rPr>
        <w:t>TI ESH Standards Glossary of Definitions</w:t>
      </w:r>
    </w:p>
    <w:p w14:paraId="7FD2615C" w14:textId="77777777" w:rsidR="008A38DE" w:rsidRDefault="008A38DE" w:rsidP="008A38DE">
      <w:pPr>
        <w:ind w:left="360"/>
        <w:rPr>
          <w:rFonts w:ascii="Arial" w:hAnsi="Arial" w:cs="Arial"/>
        </w:rPr>
      </w:pPr>
      <w:r>
        <w:rPr>
          <w:rFonts w:ascii="Arial" w:hAnsi="Arial" w:cs="Arial"/>
        </w:rPr>
        <w:t>ISO 14001:2015 (Terms)</w:t>
      </w:r>
    </w:p>
    <w:p w14:paraId="44EE153C" w14:textId="77777777" w:rsidR="008A38DE" w:rsidRPr="00DC4CC3" w:rsidRDefault="008A38DE" w:rsidP="008A38DE">
      <w:pPr>
        <w:ind w:left="360"/>
        <w:rPr>
          <w:rFonts w:ascii="Arial" w:hAnsi="Arial" w:cs="Arial"/>
        </w:rPr>
      </w:pPr>
      <w:r>
        <w:rPr>
          <w:rFonts w:ascii="Arial" w:hAnsi="Arial" w:cs="Arial"/>
        </w:rPr>
        <w:t>ISO 45001:2018 (Terms)</w:t>
      </w:r>
    </w:p>
    <w:p w14:paraId="12C267B0" w14:textId="25C78C1E" w:rsidR="007876AE" w:rsidRPr="00D76F0C" w:rsidRDefault="007876AE" w:rsidP="00F615CC">
      <w:pPr>
        <w:ind w:left="540"/>
        <w:rPr>
          <w:rStyle w:val="Hyperlink"/>
          <w:rFonts w:ascii="Arial" w:hAnsi="Arial" w:cs="Arial"/>
        </w:rPr>
      </w:pPr>
    </w:p>
    <w:bookmarkStart w:id="50" w:name="_Toc310781385"/>
    <w:p w14:paraId="12C267B1" w14:textId="595B48CE" w:rsidR="00C046AF" w:rsidRPr="00754B45" w:rsidRDefault="00D76F0C" w:rsidP="005A3980">
      <w:pPr>
        <w:pStyle w:val="Heading1"/>
      </w:pPr>
      <w:r>
        <w:rPr>
          <w:rFonts w:eastAsia="MS Mincho"/>
          <w:kern w:val="0"/>
        </w:rPr>
        <w:fldChar w:fldCharType="end"/>
      </w:r>
      <w:bookmarkStart w:id="51" w:name="_Toc535304773"/>
      <w:r w:rsidR="007876AE" w:rsidRPr="00DC4CC3">
        <w:t>Requirement</w:t>
      </w:r>
      <w:bookmarkStart w:id="52" w:name="_Toc38939630"/>
      <w:bookmarkStart w:id="53" w:name="_Toc38939948"/>
      <w:bookmarkStart w:id="54" w:name="_Toc38940035"/>
      <w:bookmarkStart w:id="55" w:name="_Toc38940179"/>
      <w:bookmarkStart w:id="56" w:name="_Toc38940264"/>
      <w:bookmarkStart w:id="57" w:name="_Toc38942778"/>
      <w:bookmarkStart w:id="58" w:name="_Toc38939631"/>
      <w:bookmarkStart w:id="59" w:name="_Toc38939949"/>
      <w:bookmarkStart w:id="60" w:name="_Toc38940036"/>
      <w:bookmarkStart w:id="61" w:name="_Toc38940180"/>
      <w:bookmarkStart w:id="62" w:name="_Toc38940265"/>
      <w:bookmarkStart w:id="63" w:name="_Toc38942779"/>
      <w:bookmarkStart w:id="64" w:name="_Toc38939632"/>
      <w:bookmarkStart w:id="65" w:name="_Toc38939950"/>
      <w:bookmarkStart w:id="66" w:name="_Toc38940037"/>
      <w:bookmarkStart w:id="67" w:name="_Toc38940181"/>
      <w:bookmarkStart w:id="68" w:name="_Toc38940266"/>
      <w:bookmarkStart w:id="69" w:name="_Toc38942780"/>
      <w:bookmarkStart w:id="70" w:name="_Toc38939633"/>
      <w:bookmarkStart w:id="71" w:name="_Toc38939951"/>
      <w:bookmarkStart w:id="72" w:name="_Toc38940038"/>
      <w:bookmarkStart w:id="73" w:name="_Toc38940182"/>
      <w:bookmarkStart w:id="74" w:name="_Toc38940267"/>
      <w:bookmarkStart w:id="75" w:name="_Toc38942781"/>
      <w:bookmarkStart w:id="76" w:name="_Toc38939635"/>
      <w:bookmarkStart w:id="77" w:name="_Toc38939953"/>
      <w:bookmarkStart w:id="78" w:name="_Toc38940040"/>
      <w:bookmarkStart w:id="79" w:name="_Toc38940184"/>
      <w:bookmarkStart w:id="80" w:name="_Toc38940269"/>
      <w:bookmarkStart w:id="81" w:name="_Toc38942783"/>
      <w:bookmarkStart w:id="82" w:name="_Toc38939636"/>
      <w:bookmarkStart w:id="83" w:name="_Toc38939954"/>
      <w:bookmarkStart w:id="84" w:name="_Toc38940041"/>
      <w:bookmarkStart w:id="85" w:name="_Toc38940185"/>
      <w:bookmarkStart w:id="86" w:name="_Toc38940270"/>
      <w:bookmarkStart w:id="87" w:name="_Toc38942784"/>
      <w:bookmarkStart w:id="88" w:name="_Toc38939638"/>
      <w:bookmarkStart w:id="89" w:name="_Toc38939956"/>
      <w:bookmarkStart w:id="90" w:name="_Toc38940043"/>
      <w:bookmarkStart w:id="91" w:name="_Toc38940187"/>
      <w:bookmarkStart w:id="92" w:name="_Toc38940272"/>
      <w:bookmarkStart w:id="93" w:name="_Toc38942786"/>
      <w:bookmarkStart w:id="94" w:name="_Toc38939639"/>
      <w:bookmarkStart w:id="95" w:name="_Toc38939957"/>
      <w:bookmarkStart w:id="96" w:name="_Toc38940044"/>
      <w:bookmarkStart w:id="97" w:name="_Toc38940188"/>
      <w:bookmarkStart w:id="98" w:name="_Toc38940273"/>
      <w:bookmarkStart w:id="99" w:name="_Toc38942787"/>
      <w:bookmarkStart w:id="100" w:name="_Toc38939640"/>
      <w:bookmarkStart w:id="101" w:name="_Toc38939958"/>
      <w:bookmarkStart w:id="102" w:name="_Toc38940045"/>
      <w:bookmarkStart w:id="103" w:name="_Toc38940189"/>
      <w:bookmarkStart w:id="104" w:name="_Toc38940274"/>
      <w:bookmarkStart w:id="105" w:name="_Toc38942788"/>
      <w:bookmarkStart w:id="106" w:name="_Toc38939645"/>
      <w:bookmarkStart w:id="107" w:name="_Toc38939963"/>
      <w:bookmarkStart w:id="108" w:name="_Toc38940050"/>
      <w:bookmarkStart w:id="109" w:name="_Toc38940194"/>
      <w:bookmarkStart w:id="110" w:name="_Toc38940279"/>
      <w:bookmarkStart w:id="111" w:name="_Toc38942793"/>
      <w:bookmarkStart w:id="112" w:name="_Toc38939646"/>
      <w:bookmarkStart w:id="113" w:name="_Toc38939964"/>
      <w:bookmarkStart w:id="114" w:name="_Toc38940051"/>
      <w:bookmarkStart w:id="115" w:name="_Toc38940195"/>
      <w:bookmarkStart w:id="116" w:name="_Toc38940280"/>
      <w:bookmarkStart w:id="117" w:name="_Toc38942794"/>
      <w:bookmarkStart w:id="118" w:name="_Toc38939647"/>
      <w:bookmarkStart w:id="119" w:name="_Toc38939965"/>
      <w:bookmarkStart w:id="120" w:name="_Toc38940052"/>
      <w:bookmarkStart w:id="121" w:name="_Toc38940196"/>
      <w:bookmarkStart w:id="122" w:name="_Toc38940281"/>
      <w:bookmarkStart w:id="123" w:name="_Toc38942795"/>
      <w:bookmarkStart w:id="124" w:name="_Toc38939648"/>
      <w:bookmarkStart w:id="125" w:name="_Toc38939966"/>
      <w:bookmarkStart w:id="126" w:name="_Toc38940053"/>
      <w:bookmarkStart w:id="127" w:name="_Toc38940197"/>
      <w:bookmarkStart w:id="128" w:name="_Toc38940282"/>
      <w:bookmarkStart w:id="129" w:name="_Toc38942796"/>
      <w:bookmarkStart w:id="130" w:name="_Toc38939649"/>
      <w:bookmarkStart w:id="131" w:name="_Toc38939967"/>
      <w:bookmarkStart w:id="132" w:name="_Toc38940054"/>
      <w:bookmarkStart w:id="133" w:name="_Toc38940198"/>
      <w:bookmarkStart w:id="134" w:name="_Toc38940283"/>
      <w:bookmarkStart w:id="135" w:name="_Toc38942797"/>
      <w:bookmarkStart w:id="136" w:name="_Toc38939650"/>
      <w:bookmarkStart w:id="137" w:name="_Toc38939968"/>
      <w:bookmarkStart w:id="138" w:name="_Toc38940055"/>
      <w:bookmarkStart w:id="139" w:name="_Toc38940199"/>
      <w:bookmarkStart w:id="140" w:name="_Toc38940284"/>
      <w:bookmarkStart w:id="141" w:name="_Toc38942798"/>
      <w:bookmarkStart w:id="142" w:name="_Toc38939651"/>
      <w:bookmarkStart w:id="143" w:name="_Toc38939969"/>
      <w:bookmarkStart w:id="144" w:name="_Toc38940056"/>
      <w:bookmarkStart w:id="145" w:name="_Toc38940200"/>
      <w:bookmarkStart w:id="146" w:name="_Toc38940285"/>
      <w:bookmarkStart w:id="147" w:name="_Toc38942799"/>
      <w:bookmarkStart w:id="148" w:name="_Toc38939652"/>
      <w:bookmarkStart w:id="149" w:name="_Toc38939970"/>
      <w:bookmarkStart w:id="150" w:name="_Toc38940057"/>
      <w:bookmarkStart w:id="151" w:name="_Toc38940201"/>
      <w:bookmarkStart w:id="152" w:name="_Toc38940286"/>
      <w:bookmarkStart w:id="153" w:name="_Toc38942800"/>
      <w:bookmarkStart w:id="154" w:name="_Toc38939654"/>
      <w:bookmarkStart w:id="155" w:name="_Toc38939972"/>
      <w:bookmarkStart w:id="156" w:name="_Toc38940059"/>
      <w:bookmarkStart w:id="157" w:name="_Toc38940203"/>
      <w:bookmarkStart w:id="158" w:name="_Toc38940288"/>
      <w:bookmarkStart w:id="159" w:name="_Toc38942802"/>
      <w:bookmarkStart w:id="160" w:name="_Toc38939656"/>
      <w:bookmarkStart w:id="161" w:name="_Toc38939974"/>
      <w:bookmarkStart w:id="162" w:name="_Toc38940061"/>
      <w:bookmarkStart w:id="163" w:name="_Toc38940205"/>
      <w:bookmarkStart w:id="164" w:name="_Toc38940290"/>
      <w:bookmarkStart w:id="165" w:name="_Toc38942804"/>
      <w:bookmarkStart w:id="166" w:name="_Toc38939658"/>
      <w:bookmarkStart w:id="167" w:name="_Toc38939976"/>
      <w:bookmarkStart w:id="168" w:name="_Toc38940063"/>
      <w:bookmarkStart w:id="169" w:name="_Toc38940207"/>
      <w:bookmarkStart w:id="170" w:name="_Toc38940292"/>
      <w:bookmarkStart w:id="171" w:name="_Toc38942806"/>
      <w:bookmarkStart w:id="172" w:name="_Toc38939659"/>
      <w:bookmarkStart w:id="173" w:name="_Toc38939977"/>
      <w:bookmarkStart w:id="174" w:name="_Toc38940064"/>
      <w:bookmarkStart w:id="175" w:name="_Toc38940208"/>
      <w:bookmarkStart w:id="176" w:name="_Toc38940293"/>
      <w:bookmarkStart w:id="177" w:name="_Toc38942807"/>
      <w:bookmarkStart w:id="178" w:name="_Toc38939660"/>
      <w:bookmarkStart w:id="179" w:name="_Toc38939978"/>
      <w:bookmarkStart w:id="180" w:name="_Toc38940065"/>
      <w:bookmarkStart w:id="181" w:name="_Toc38940209"/>
      <w:bookmarkStart w:id="182" w:name="_Toc38940294"/>
      <w:bookmarkStart w:id="183" w:name="_Toc38942808"/>
      <w:bookmarkStart w:id="184" w:name="_Toc38939662"/>
      <w:bookmarkStart w:id="185" w:name="_Toc38939980"/>
      <w:bookmarkStart w:id="186" w:name="_Toc38940067"/>
      <w:bookmarkStart w:id="187" w:name="_Toc38940211"/>
      <w:bookmarkStart w:id="188" w:name="_Toc38940296"/>
      <w:bookmarkStart w:id="189" w:name="_Toc38942810"/>
      <w:bookmarkStart w:id="190" w:name="_Toc38939668"/>
      <w:bookmarkStart w:id="191" w:name="_Toc38939986"/>
      <w:bookmarkStart w:id="192" w:name="_Toc38940073"/>
      <w:bookmarkStart w:id="193" w:name="_Toc38940217"/>
      <w:bookmarkStart w:id="194" w:name="_Toc38940302"/>
      <w:bookmarkStart w:id="195" w:name="_Toc38942816"/>
      <w:bookmarkStart w:id="196" w:name="_Toc38939670"/>
      <w:bookmarkStart w:id="197" w:name="_Toc38939988"/>
      <w:bookmarkStart w:id="198" w:name="_Toc38940075"/>
      <w:bookmarkStart w:id="199" w:name="_Toc38940219"/>
      <w:bookmarkStart w:id="200" w:name="_Toc38940304"/>
      <w:bookmarkStart w:id="201" w:name="_Toc38942818"/>
      <w:bookmarkStart w:id="202" w:name="_Toc38939688"/>
      <w:bookmarkStart w:id="203" w:name="_Toc38940006"/>
      <w:bookmarkStart w:id="204" w:name="_Toc38940093"/>
      <w:bookmarkStart w:id="205" w:name="_Toc38940237"/>
      <w:bookmarkStart w:id="206" w:name="_Toc38940322"/>
      <w:bookmarkStart w:id="207" w:name="_Toc38942836"/>
      <w:bookmarkStart w:id="208" w:name="_Toc38939689"/>
      <w:bookmarkStart w:id="209" w:name="_Toc38940007"/>
      <w:bookmarkStart w:id="210" w:name="_Toc38940094"/>
      <w:bookmarkStart w:id="211" w:name="_Toc38940238"/>
      <w:bookmarkStart w:id="212" w:name="_Toc38940323"/>
      <w:bookmarkStart w:id="213" w:name="_Toc38942837"/>
      <w:bookmarkStart w:id="214" w:name="_Toc38939690"/>
      <w:bookmarkStart w:id="215" w:name="_Toc38940008"/>
      <w:bookmarkStart w:id="216" w:name="_Toc38940095"/>
      <w:bookmarkStart w:id="217" w:name="_Toc38940239"/>
      <w:bookmarkStart w:id="218" w:name="_Toc38940324"/>
      <w:bookmarkStart w:id="219" w:name="_Toc38942838"/>
      <w:bookmarkStart w:id="220" w:name="_Toc38939693"/>
      <w:bookmarkStart w:id="221" w:name="_Toc38940011"/>
      <w:bookmarkStart w:id="222" w:name="_Toc38940098"/>
      <w:bookmarkStart w:id="223" w:name="_Toc38940242"/>
      <w:bookmarkStart w:id="224" w:name="_Toc38940327"/>
      <w:bookmarkStart w:id="225" w:name="_Toc38942841"/>
      <w:bookmarkEnd w:id="5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754B45">
        <w:t>S</w:t>
      </w:r>
      <w:bookmarkEnd w:id="51"/>
    </w:p>
    <w:p w14:paraId="12C267B2" w14:textId="77777777" w:rsidR="00B41AC6" w:rsidRPr="00B3512B" w:rsidRDefault="00C046AF" w:rsidP="005A3980">
      <w:pPr>
        <w:pStyle w:val="Heading2"/>
      </w:pPr>
      <w:bookmarkStart w:id="226" w:name="_Toc535304774"/>
      <w:r w:rsidRPr="00580A41">
        <w:t>Genera</w:t>
      </w:r>
      <w:r w:rsidR="00B41AC6" w:rsidRPr="00580A41">
        <w:t>l</w:t>
      </w:r>
      <w:r w:rsidR="00A464DB" w:rsidRPr="00580A41">
        <w:t xml:space="preserve"> Actions to Address Risks and Opportunities</w:t>
      </w:r>
      <w:bookmarkEnd w:id="226"/>
    </w:p>
    <w:p w14:paraId="226BFEBF" w14:textId="10CD676F" w:rsidR="00602B67" w:rsidRDefault="00453FE3" w:rsidP="00964326">
      <w:pPr>
        <w:pStyle w:val="Heading3"/>
      </w:pPr>
      <w:bookmarkStart w:id="227" w:name="_Toc535304338"/>
      <w:bookmarkStart w:id="228" w:name="_Toc535304775"/>
      <w:bookmarkStart w:id="229" w:name="_Toc491130720"/>
      <w:r>
        <w:t>When planning for the ESH MS, s</w:t>
      </w:r>
      <w:r w:rsidR="00B41AC6" w:rsidRPr="00B41AC6">
        <w:t xml:space="preserve">ites shall establish, implement and maintain </w:t>
      </w:r>
      <w:r w:rsidR="002D562A">
        <w:t xml:space="preserve">a </w:t>
      </w:r>
      <w:r w:rsidR="00B41AC6" w:rsidRPr="00B41AC6">
        <w:t>documented process for the assessment of</w:t>
      </w:r>
      <w:r w:rsidR="002D562A">
        <w:t xml:space="preserve"> Risks and Opportunities related to</w:t>
      </w:r>
      <w:r w:rsidR="000114F7">
        <w:t>:</w:t>
      </w:r>
      <w:bookmarkEnd w:id="227"/>
      <w:bookmarkEnd w:id="228"/>
    </w:p>
    <w:p w14:paraId="788D31C6" w14:textId="428A5A71" w:rsidR="00C3436C" w:rsidRPr="00F22E17" w:rsidRDefault="004D5C5E" w:rsidP="00C3436C">
      <w:pPr>
        <w:pStyle w:val="Heading4"/>
      </w:pPr>
      <w:r>
        <w:lastRenderedPageBreak/>
        <w:t xml:space="preserve"> </w:t>
      </w:r>
      <w:r w:rsidR="00602B67">
        <w:t>E</w:t>
      </w:r>
      <w:r w:rsidR="00602B67" w:rsidRPr="00B41AC6">
        <w:t xml:space="preserve">nvironmental </w:t>
      </w:r>
      <w:r w:rsidR="00B41AC6" w:rsidRPr="00B41AC6">
        <w:t>aspects</w:t>
      </w:r>
      <w:r w:rsidR="00401166">
        <w:t xml:space="preserve"> and impacts</w:t>
      </w:r>
      <w:r w:rsidR="00A15488">
        <w:t>;</w:t>
      </w:r>
      <w:r w:rsidR="004D4A1E">
        <w:t xml:space="preserve"> </w:t>
      </w:r>
      <w:r w:rsidR="00C3436C">
        <w:t>s</w:t>
      </w:r>
      <w:r w:rsidR="00C3436C" w:rsidRPr="00F22E17">
        <w:t>ignificant environmental aspects can result in risks and opportunities associated with either adverse environmental impacts (threats) or beneficial environmental impacts (opportunities)</w:t>
      </w:r>
      <w:r w:rsidR="00C3436C">
        <w:t>.</w:t>
      </w:r>
    </w:p>
    <w:p w14:paraId="04CBEC0A" w14:textId="2FE9B0EB" w:rsidR="00964326" w:rsidRDefault="00B41AC6" w:rsidP="005F26CE">
      <w:pPr>
        <w:pStyle w:val="Heading4"/>
      </w:pPr>
      <w:r w:rsidRPr="00B41AC6">
        <w:t xml:space="preserve"> </w:t>
      </w:r>
      <w:r w:rsidR="004D4A1E">
        <w:t>O</w:t>
      </w:r>
      <w:r w:rsidR="00602B67" w:rsidRPr="00B41AC6">
        <w:t xml:space="preserve">ccupational </w:t>
      </w:r>
      <w:r w:rsidRPr="00B41AC6">
        <w:t>safety and health hazards</w:t>
      </w:r>
      <w:r w:rsidR="00401166">
        <w:t xml:space="preserve"> taking into account effectiveness of </w:t>
      </w:r>
      <w:r w:rsidR="004A35B0">
        <w:t xml:space="preserve">    </w:t>
      </w:r>
      <w:r w:rsidR="004E1982">
        <w:t xml:space="preserve">   </w:t>
      </w:r>
      <w:r w:rsidR="00401166">
        <w:t>control</w:t>
      </w:r>
      <w:r w:rsidR="00964326">
        <w:t>s;</w:t>
      </w:r>
    </w:p>
    <w:p w14:paraId="3D5579AB" w14:textId="3AD3DC23" w:rsidR="00964326" w:rsidRDefault="00695A9F" w:rsidP="00964326">
      <w:pPr>
        <w:pStyle w:val="Heading4"/>
      </w:pPr>
      <w:r>
        <w:t xml:space="preserve">Opportunities </w:t>
      </w:r>
      <w:r w:rsidR="00964326">
        <w:t xml:space="preserve">to enhance OH&amp;S performance, while taking into account planned changes to the </w:t>
      </w:r>
      <w:r w:rsidR="001572FD">
        <w:t>site</w:t>
      </w:r>
      <w:r w:rsidR="00964326">
        <w:t>, its policies, its processes or activities and:</w:t>
      </w:r>
    </w:p>
    <w:p w14:paraId="13295E8E" w14:textId="6CB10E38" w:rsidR="00964326" w:rsidRDefault="00964326" w:rsidP="00A432E1">
      <w:pPr>
        <w:pStyle w:val="Heading5"/>
        <w:numPr>
          <w:ilvl w:val="0"/>
          <w:numId w:val="23"/>
        </w:numPr>
      </w:pPr>
      <w:r>
        <w:t xml:space="preserve">Opportunities to adapt work </w:t>
      </w:r>
      <w:r w:rsidR="001572FD">
        <w:t>site</w:t>
      </w:r>
      <w:r>
        <w:t xml:space="preserve"> and work environment to workers;</w:t>
      </w:r>
    </w:p>
    <w:p w14:paraId="351D215D" w14:textId="77777777" w:rsidR="00964326" w:rsidRDefault="00964326" w:rsidP="00A432E1">
      <w:pPr>
        <w:pStyle w:val="Heading5"/>
        <w:numPr>
          <w:ilvl w:val="0"/>
          <w:numId w:val="23"/>
        </w:numPr>
      </w:pPr>
      <w:r>
        <w:t>Opportunities to eliminate hazards and reduce OH&amp;S risks;</w:t>
      </w:r>
    </w:p>
    <w:p w14:paraId="427B6E31" w14:textId="5BDBCB6A" w:rsidR="002D562A" w:rsidRDefault="00924D6D" w:rsidP="004D5C5E">
      <w:pPr>
        <w:pStyle w:val="Heading4"/>
      </w:pPr>
      <w:r>
        <w:t xml:space="preserve"> </w:t>
      </w:r>
      <w:r w:rsidR="002D562A">
        <w:t>Compliance obligations;</w:t>
      </w:r>
    </w:p>
    <w:p w14:paraId="533A2EC5" w14:textId="2CD7C3D6" w:rsidR="002D562A" w:rsidRDefault="00F61ADE" w:rsidP="004D5C5E">
      <w:pPr>
        <w:pStyle w:val="Heading4"/>
      </w:pPr>
      <w:r>
        <w:t xml:space="preserve"> </w:t>
      </w:r>
      <w:r w:rsidR="002D562A">
        <w:t>Other issues and requirements such as:</w:t>
      </w:r>
    </w:p>
    <w:p w14:paraId="7C7B35D9" w14:textId="236FAE20" w:rsidR="00A15488" w:rsidRDefault="00A15488" w:rsidP="004A35B0">
      <w:pPr>
        <w:pStyle w:val="Heading5"/>
        <w:numPr>
          <w:ilvl w:val="0"/>
          <w:numId w:val="23"/>
        </w:numPr>
      </w:pPr>
      <w:bookmarkStart w:id="230" w:name="_Toc491130721"/>
      <w:bookmarkEnd w:id="229"/>
      <w:r>
        <w:t>E</w:t>
      </w:r>
      <w:r w:rsidRPr="00B41AC6">
        <w:t xml:space="preserve">xternal </w:t>
      </w:r>
      <w:r w:rsidR="00B41AC6" w:rsidRPr="00B41AC6">
        <w:t xml:space="preserve">and internal </w:t>
      </w:r>
      <w:r w:rsidR="00602B67">
        <w:t>context issues</w:t>
      </w:r>
      <w:r w:rsidR="00F2261F">
        <w:t>;</w:t>
      </w:r>
      <w:r w:rsidR="00602B67">
        <w:t xml:space="preserve"> </w:t>
      </w:r>
    </w:p>
    <w:p w14:paraId="247A43F8" w14:textId="0E77CE94" w:rsidR="00A15488" w:rsidRDefault="00A15488" w:rsidP="004A35B0">
      <w:pPr>
        <w:pStyle w:val="Heading5"/>
        <w:numPr>
          <w:ilvl w:val="0"/>
          <w:numId w:val="23"/>
        </w:numPr>
      </w:pPr>
      <w:r>
        <w:t>E</w:t>
      </w:r>
      <w:r w:rsidRPr="00B41AC6">
        <w:t xml:space="preserve">xpectations </w:t>
      </w:r>
      <w:r w:rsidR="00B41AC6" w:rsidRPr="00B41AC6">
        <w:t>and needs of interested parties</w:t>
      </w:r>
      <w:r w:rsidR="004D5C5E">
        <w:t>;</w:t>
      </w:r>
    </w:p>
    <w:p w14:paraId="2840E334" w14:textId="253CCC26" w:rsidR="00E73148" w:rsidRDefault="00A15488" w:rsidP="004A35B0">
      <w:pPr>
        <w:pStyle w:val="Heading5"/>
        <w:numPr>
          <w:ilvl w:val="0"/>
          <w:numId w:val="23"/>
        </w:numPr>
      </w:pPr>
      <w:r>
        <w:t>S</w:t>
      </w:r>
      <w:r w:rsidRPr="00B41AC6">
        <w:t xml:space="preserve">cope </w:t>
      </w:r>
      <w:r w:rsidR="00B41AC6" w:rsidRPr="00B41AC6">
        <w:t>of the ESH MS</w:t>
      </w:r>
      <w:r w:rsidR="00F2261F">
        <w:t xml:space="preserve">; </w:t>
      </w:r>
    </w:p>
    <w:p w14:paraId="165332A7" w14:textId="2ADA1983" w:rsidR="000114F7" w:rsidRDefault="002D562A" w:rsidP="004A35B0">
      <w:pPr>
        <w:pStyle w:val="Heading5"/>
        <w:numPr>
          <w:ilvl w:val="0"/>
          <w:numId w:val="23"/>
        </w:numPr>
      </w:pPr>
      <w:proofErr w:type="gramStart"/>
      <w:r>
        <w:t>Continual improvement considerations.</w:t>
      </w:r>
      <w:proofErr w:type="gramEnd"/>
      <w:r w:rsidR="00B41AC6" w:rsidRPr="00B41AC6">
        <w:t xml:space="preserve"> </w:t>
      </w:r>
    </w:p>
    <w:p w14:paraId="1E6A4846" w14:textId="21CCC0FE" w:rsidR="00A15488" w:rsidRPr="00751B99" w:rsidRDefault="00964326" w:rsidP="00964326">
      <w:pPr>
        <w:pStyle w:val="Heading3"/>
      </w:pPr>
      <w:bookmarkStart w:id="231" w:name="_Toc535304339"/>
      <w:bookmarkStart w:id="232" w:name="_Toc535304776"/>
      <w:r>
        <w:t xml:space="preserve"> </w:t>
      </w:r>
      <w:r w:rsidR="00F61ADE">
        <w:t xml:space="preserve">Sites shall </w:t>
      </w:r>
      <w:r w:rsidR="004E1982">
        <w:t xml:space="preserve">assess and </w:t>
      </w:r>
      <w:r w:rsidR="00F61ADE">
        <w:t>document the ESH MS r</w:t>
      </w:r>
      <w:r w:rsidR="00A15488">
        <w:t>isk</w:t>
      </w:r>
      <w:r w:rsidR="00F61ADE">
        <w:t>s</w:t>
      </w:r>
      <w:r w:rsidR="00A15488">
        <w:t xml:space="preserve"> and opportunities </w:t>
      </w:r>
      <w:r w:rsidR="00F61ADE">
        <w:t xml:space="preserve">and determine which need to be </w:t>
      </w:r>
      <w:r w:rsidR="00A15488">
        <w:t>addressed to:</w:t>
      </w:r>
      <w:bookmarkEnd w:id="231"/>
      <w:bookmarkEnd w:id="232"/>
    </w:p>
    <w:p w14:paraId="6E6363FE" w14:textId="0B7CD9E4" w:rsidR="00A15488" w:rsidRPr="006045FF" w:rsidRDefault="00D56533" w:rsidP="005F26CE">
      <w:pPr>
        <w:pStyle w:val="Heading4"/>
        <w:rPr>
          <w:color w:val="000000" w:themeColor="text1"/>
        </w:rPr>
      </w:pPr>
      <w:r>
        <w:rPr>
          <w:color w:val="000000" w:themeColor="text1"/>
        </w:rPr>
        <w:t xml:space="preserve">Give </w:t>
      </w:r>
      <w:r w:rsidR="00A15488">
        <w:rPr>
          <w:color w:val="000000" w:themeColor="text1"/>
        </w:rPr>
        <w:t>assurance</w:t>
      </w:r>
      <w:r w:rsidR="00A15488" w:rsidRPr="006045FF">
        <w:rPr>
          <w:color w:val="000000" w:themeColor="text1"/>
        </w:rPr>
        <w:t xml:space="preserve"> that the ESH MS can achieve its intended outcomes;</w:t>
      </w:r>
    </w:p>
    <w:p w14:paraId="75FFFACF" w14:textId="77777777" w:rsidR="00A15488" w:rsidRPr="006045FF" w:rsidRDefault="00A15488" w:rsidP="005F26CE">
      <w:pPr>
        <w:pStyle w:val="Heading4"/>
        <w:rPr>
          <w:color w:val="000000" w:themeColor="text1"/>
        </w:rPr>
      </w:pPr>
      <w:r w:rsidRPr="006045FF">
        <w:rPr>
          <w:color w:val="000000" w:themeColor="text1"/>
        </w:rPr>
        <w:t>Prevent or reduce undesired effects, including the potential for external conditions to affect the site;</w:t>
      </w:r>
    </w:p>
    <w:p w14:paraId="7845DAFF" w14:textId="77777777" w:rsidR="00A15488" w:rsidRPr="005F26CE" w:rsidRDefault="00A15488" w:rsidP="005F26CE">
      <w:pPr>
        <w:pStyle w:val="Heading4"/>
        <w:rPr>
          <w:color w:val="000000" w:themeColor="text1"/>
        </w:rPr>
      </w:pPr>
      <w:r w:rsidRPr="006045FF">
        <w:rPr>
          <w:color w:val="000000" w:themeColor="text1"/>
        </w:rPr>
        <w:t>Achieve continual improvement.</w:t>
      </w:r>
    </w:p>
    <w:p w14:paraId="12C267B6" w14:textId="2DB87E5A" w:rsidR="00B41AC6" w:rsidRPr="00B3512B" w:rsidRDefault="00C046AF" w:rsidP="005A3980">
      <w:pPr>
        <w:pStyle w:val="Heading2"/>
      </w:pPr>
      <w:bookmarkStart w:id="233" w:name="_Toc535304777"/>
      <w:bookmarkEnd w:id="230"/>
      <w:r w:rsidRPr="00C046AF">
        <w:t>Environmental Aspects and Impact</w:t>
      </w:r>
      <w:r w:rsidR="00B41AC6">
        <w:t>s</w:t>
      </w:r>
      <w:bookmarkEnd w:id="233"/>
      <w:r w:rsidR="00401166">
        <w:t xml:space="preserve"> </w:t>
      </w:r>
    </w:p>
    <w:p w14:paraId="6A115433" w14:textId="236030E7" w:rsidR="00FE511E" w:rsidRDefault="00557249" w:rsidP="00964326">
      <w:pPr>
        <w:pStyle w:val="Heading3"/>
      </w:pPr>
      <w:bookmarkStart w:id="234" w:name="_Toc535304341"/>
      <w:bookmarkStart w:id="235" w:name="_Toc535304778"/>
      <w:bookmarkStart w:id="236" w:name="_Toc491130724"/>
      <w:r>
        <w:t>Within the defined scope of the ESH MS, the site shall determine the environmental aspects of its activities, products and services that it can control and those that it can influence, and their associated environmental impacts considering a life-cycle perspective</w:t>
      </w:r>
      <w:bookmarkEnd w:id="234"/>
      <w:bookmarkEnd w:id="235"/>
      <w:r w:rsidR="00A07414">
        <w:t>.</w:t>
      </w:r>
    </w:p>
    <w:p w14:paraId="1A26B2E6" w14:textId="3C40E06A" w:rsidR="004C636E" w:rsidRPr="004C636E" w:rsidRDefault="00557249" w:rsidP="00964326">
      <w:pPr>
        <w:pStyle w:val="Heading3"/>
      </w:pPr>
      <w:bookmarkStart w:id="237" w:name="_Toc535304342"/>
      <w:bookmarkStart w:id="238" w:name="_Toc535304779"/>
      <w:bookmarkEnd w:id="236"/>
      <w:r>
        <w:t xml:space="preserve">When </w:t>
      </w:r>
      <w:r w:rsidR="00A07414">
        <w:t xml:space="preserve">determining </w:t>
      </w:r>
      <w:r>
        <w:t>environmental aspects, the site shall take into account:</w:t>
      </w:r>
      <w:bookmarkEnd w:id="237"/>
      <w:bookmarkEnd w:id="238"/>
    </w:p>
    <w:p w14:paraId="12C267B9" w14:textId="71277723" w:rsidR="00C046AF" w:rsidRPr="00314654" w:rsidRDefault="00557249" w:rsidP="005F26CE">
      <w:pPr>
        <w:pStyle w:val="Heading4"/>
      </w:pPr>
      <w:r>
        <w:t>Change including planned or new developments, and new or modified activities, products and services;</w:t>
      </w:r>
    </w:p>
    <w:p w14:paraId="12C267BB" w14:textId="3EFD5657" w:rsidR="00C046AF" w:rsidRPr="00C046AF" w:rsidRDefault="00557249" w:rsidP="005F26CE">
      <w:pPr>
        <w:pStyle w:val="Heading4"/>
      </w:pPr>
      <w:proofErr w:type="gramStart"/>
      <w:r>
        <w:t>Abnormal conditions and reasonably foreseeable emergency situations</w:t>
      </w:r>
      <w:r w:rsidR="00F22E17">
        <w:t>.</w:t>
      </w:r>
      <w:proofErr w:type="gramEnd"/>
    </w:p>
    <w:p w14:paraId="79B1288A" w14:textId="1B331483" w:rsidR="00203DEF" w:rsidRDefault="00557249" w:rsidP="00964326">
      <w:pPr>
        <w:pStyle w:val="Heading3"/>
      </w:pPr>
      <w:bookmarkStart w:id="239" w:name="_Toc535304343"/>
      <w:bookmarkStart w:id="240" w:name="_Toc535304780"/>
      <w:r>
        <w:t xml:space="preserve">The site shall determine those aspects that have or can have a significant environmental </w:t>
      </w:r>
      <w:r w:rsidR="00F22E17">
        <w:t>impact</w:t>
      </w:r>
      <w:r>
        <w:t>,</w:t>
      </w:r>
      <w:r w:rsidR="00F22E17">
        <w:t xml:space="preserve"> </w:t>
      </w:r>
      <w:r>
        <w:t>i.e., significant environmental aspects, by using established criteria.</w:t>
      </w:r>
      <w:bookmarkEnd w:id="239"/>
      <w:bookmarkEnd w:id="240"/>
    </w:p>
    <w:p w14:paraId="6B415D5F" w14:textId="1826EEA0" w:rsidR="000B7ADE" w:rsidRDefault="00557249" w:rsidP="00AD44D2">
      <w:pPr>
        <w:pStyle w:val="Heading4"/>
      </w:pPr>
      <w:r>
        <w:t>The site shall communicate its significant</w:t>
      </w:r>
      <w:r w:rsidR="00501D8B">
        <w:t xml:space="preserve"> environmental aspects among the various levels and functions of the </w:t>
      </w:r>
      <w:r w:rsidR="001572FD">
        <w:t>site</w:t>
      </w:r>
      <w:r w:rsidR="00501D8B">
        <w:t>, as appropriate.</w:t>
      </w:r>
    </w:p>
    <w:p w14:paraId="034E3ED2" w14:textId="5FA2DDA3" w:rsidR="00501D8B" w:rsidRDefault="00501D8B" w:rsidP="00501D8B">
      <w:pPr>
        <w:pStyle w:val="Heading4"/>
      </w:pPr>
      <w:r>
        <w:t>The site shall maintain documented information of</w:t>
      </w:r>
      <w:r w:rsidR="00A432E1">
        <w:t xml:space="preserve"> the</w:t>
      </w:r>
      <w:r>
        <w:t>:</w:t>
      </w:r>
    </w:p>
    <w:p w14:paraId="1FD4C4EE" w14:textId="3A35DC24" w:rsidR="00501D8B" w:rsidRPr="00F22E17" w:rsidRDefault="00501D8B" w:rsidP="004A35B0">
      <w:pPr>
        <w:pStyle w:val="ListParagraph"/>
        <w:numPr>
          <w:ilvl w:val="0"/>
          <w:numId w:val="16"/>
        </w:numPr>
        <w:rPr>
          <w:rFonts w:ascii="Arial" w:hAnsi="Arial" w:cs="Arial"/>
        </w:rPr>
      </w:pPr>
      <w:r w:rsidRPr="00F22E17">
        <w:rPr>
          <w:rFonts w:ascii="Arial" w:hAnsi="Arial" w:cs="Arial"/>
        </w:rPr>
        <w:t xml:space="preserve">Environmental aspects and associated </w:t>
      </w:r>
      <w:r w:rsidR="00A07414" w:rsidRPr="00F22E17">
        <w:rPr>
          <w:rFonts w:ascii="Arial" w:hAnsi="Arial" w:cs="Arial"/>
        </w:rPr>
        <w:t>impacts</w:t>
      </w:r>
      <w:r w:rsidR="00A07414">
        <w:rPr>
          <w:rFonts w:ascii="Arial" w:hAnsi="Arial" w:cs="Arial"/>
        </w:rPr>
        <w:t>;</w:t>
      </w:r>
    </w:p>
    <w:p w14:paraId="796DB7DF" w14:textId="59DAD430" w:rsidR="00501D8B" w:rsidRPr="00F22E17" w:rsidRDefault="00501D8B" w:rsidP="004A35B0">
      <w:pPr>
        <w:pStyle w:val="ListParagraph"/>
        <w:numPr>
          <w:ilvl w:val="0"/>
          <w:numId w:val="16"/>
        </w:numPr>
        <w:rPr>
          <w:rFonts w:ascii="Arial" w:hAnsi="Arial" w:cs="Arial"/>
        </w:rPr>
      </w:pPr>
      <w:r w:rsidRPr="00F22E17">
        <w:rPr>
          <w:rFonts w:ascii="Arial" w:hAnsi="Arial" w:cs="Arial"/>
        </w:rPr>
        <w:t>Criteria used to determine its significant environmental aspects;</w:t>
      </w:r>
    </w:p>
    <w:p w14:paraId="0133D0A4" w14:textId="17E61D2D" w:rsidR="00501D8B" w:rsidRDefault="00501D8B" w:rsidP="004A35B0">
      <w:pPr>
        <w:pStyle w:val="ListParagraph"/>
        <w:numPr>
          <w:ilvl w:val="0"/>
          <w:numId w:val="16"/>
        </w:numPr>
        <w:rPr>
          <w:rFonts w:ascii="Arial" w:hAnsi="Arial" w:cs="Arial"/>
        </w:rPr>
      </w:pPr>
      <w:r w:rsidRPr="00F22E17">
        <w:rPr>
          <w:rFonts w:ascii="Arial" w:hAnsi="Arial" w:cs="Arial"/>
        </w:rPr>
        <w:t>Significant environmental aspects</w:t>
      </w:r>
      <w:r w:rsidR="00F22E17">
        <w:rPr>
          <w:rFonts w:ascii="Arial" w:hAnsi="Arial" w:cs="Arial"/>
        </w:rPr>
        <w:t>.</w:t>
      </w:r>
    </w:p>
    <w:p w14:paraId="12C267C2" w14:textId="0CAE34EA" w:rsidR="00B41AC6" w:rsidRPr="00580A41" w:rsidRDefault="00C046AF" w:rsidP="005A3980">
      <w:pPr>
        <w:pStyle w:val="Heading2"/>
      </w:pPr>
      <w:bookmarkStart w:id="241" w:name="_Toc535304781"/>
      <w:r w:rsidRPr="00DF458C">
        <w:t>Occupational Safety and Health Hazards and Risk</w:t>
      </w:r>
      <w:r w:rsidR="00DE5A6E" w:rsidRPr="00DF458C">
        <w:t>s</w:t>
      </w:r>
      <w:r w:rsidR="00401166" w:rsidRPr="00553E9C">
        <w:t xml:space="preserve"> </w:t>
      </w:r>
      <w:bookmarkEnd w:id="241"/>
    </w:p>
    <w:p w14:paraId="12C267C3" w14:textId="02318CF2" w:rsidR="00DE5A6E" w:rsidRPr="00553E9C" w:rsidRDefault="00C046AF" w:rsidP="00964326">
      <w:pPr>
        <w:pStyle w:val="Heading3"/>
      </w:pPr>
      <w:bookmarkStart w:id="242" w:name="_Toc491130728"/>
      <w:bookmarkStart w:id="243" w:name="_Toc535304345"/>
      <w:bookmarkStart w:id="244" w:name="_Toc535304782"/>
      <w:r w:rsidRPr="00553E9C">
        <w:rPr>
          <w:color w:val="000000"/>
        </w:rPr>
        <w:t xml:space="preserve">Sites shall establish, implement and maintain </w:t>
      </w:r>
      <w:r w:rsidR="007C22E3" w:rsidRPr="00553E9C">
        <w:rPr>
          <w:color w:val="000000"/>
        </w:rPr>
        <w:t xml:space="preserve">a </w:t>
      </w:r>
      <w:r w:rsidRPr="00553E9C">
        <w:rPr>
          <w:color w:val="000000"/>
        </w:rPr>
        <w:t xml:space="preserve">proactive </w:t>
      </w:r>
      <w:r w:rsidR="007C22E3" w:rsidRPr="00553E9C">
        <w:rPr>
          <w:color w:val="000000"/>
        </w:rPr>
        <w:t>process</w:t>
      </w:r>
      <w:r w:rsidRPr="00553E9C">
        <w:rPr>
          <w:color w:val="000000"/>
        </w:rPr>
        <w:t xml:space="preserve"> for the ongoing hazard</w:t>
      </w:r>
      <w:r w:rsidRPr="00553E9C">
        <w:t xml:space="preserve"> identification, risk assessment, and determination of necessary controls.  The procedure shall provide for the identification, prioritization and documentation of </w:t>
      </w:r>
      <w:r w:rsidR="00A86E0C" w:rsidRPr="00553E9C">
        <w:t xml:space="preserve">hazards, </w:t>
      </w:r>
      <w:r w:rsidRPr="00553E9C">
        <w:t>risks</w:t>
      </w:r>
      <w:r w:rsidR="00A86E0C" w:rsidRPr="00553E9C">
        <w:t xml:space="preserve">, </w:t>
      </w:r>
      <w:r w:rsidRPr="00553E9C">
        <w:t>and the application of controls as appropriate</w:t>
      </w:r>
      <w:bookmarkEnd w:id="242"/>
      <w:r w:rsidR="00314654">
        <w:t>.</w:t>
      </w:r>
      <w:r w:rsidR="00E65182" w:rsidRPr="00553E9C">
        <w:t xml:space="preserve">  The procedure(s) for hazard identification and risk assessment shall take into account, for example</w:t>
      </w:r>
      <w:bookmarkEnd w:id="243"/>
      <w:bookmarkEnd w:id="244"/>
      <w:r w:rsidR="002D4FC0">
        <w:t>:</w:t>
      </w:r>
    </w:p>
    <w:p w14:paraId="239C4202" w14:textId="0CF9E9EA" w:rsidR="00623FE8" w:rsidRPr="00553E9C" w:rsidRDefault="00623FE8" w:rsidP="00E65182">
      <w:pPr>
        <w:pStyle w:val="Heading4"/>
      </w:pPr>
      <w:r w:rsidRPr="00553E9C">
        <w:lastRenderedPageBreak/>
        <w:t>How work is organized</w:t>
      </w:r>
      <w:r w:rsidR="008563FB" w:rsidRPr="00553E9C">
        <w:t>, various social factors, leadership, etc</w:t>
      </w:r>
      <w:proofErr w:type="gramStart"/>
      <w:r w:rsidR="00A432E1" w:rsidRPr="00553E9C">
        <w:t>.</w:t>
      </w:r>
      <w:r w:rsidR="00466B92">
        <w:t>;</w:t>
      </w:r>
      <w:proofErr w:type="gramEnd"/>
    </w:p>
    <w:p w14:paraId="12C267C5" w14:textId="6C64E0F3" w:rsidR="00C046AF" w:rsidRPr="00553E9C" w:rsidRDefault="00467BB9" w:rsidP="005F26CE">
      <w:pPr>
        <w:pStyle w:val="Heading4"/>
      </w:pPr>
      <w:r w:rsidRPr="00553E9C">
        <w:t>R</w:t>
      </w:r>
      <w:r w:rsidR="00C046AF" w:rsidRPr="00553E9C">
        <w:t>outine and non-routine activities</w:t>
      </w:r>
      <w:r w:rsidR="00AB7768" w:rsidRPr="00553E9C">
        <w:t xml:space="preserve"> and situations including hazards</w:t>
      </w:r>
      <w:r w:rsidR="00466B92">
        <w:t xml:space="preserve"> arising from:</w:t>
      </w:r>
    </w:p>
    <w:p w14:paraId="10826D54" w14:textId="0F6D8594" w:rsidR="00E65182" w:rsidRPr="00553E9C" w:rsidRDefault="00E65182" w:rsidP="004A35B0">
      <w:pPr>
        <w:pStyle w:val="ListParagraph"/>
        <w:numPr>
          <w:ilvl w:val="0"/>
          <w:numId w:val="13"/>
        </w:numPr>
        <w:rPr>
          <w:rFonts w:ascii="Arial" w:hAnsi="Arial" w:cs="Arial"/>
        </w:rPr>
      </w:pPr>
      <w:r w:rsidRPr="00553E9C">
        <w:rPr>
          <w:rFonts w:ascii="Arial" w:hAnsi="Arial" w:cs="Arial"/>
        </w:rPr>
        <w:t>Infrastructure, equipment, materials, substances and the physical conditions of the workplace;</w:t>
      </w:r>
    </w:p>
    <w:p w14:paraId="2C428824" w14:textId="38ECA695" w:rsidR="00E65182" w:rsidRPr="00553E9C" w:rsidRDefault="00E65182" w:rsidP="004A35B0">
      <w:pPr>
        <w:pStyle w:val="ListParagraph"/>
        <w:numPr>
          <w:ilvl w:val="0"/>
          <w:numId w:val="13"/>
        </w:numPr>
        <w:rPr>
          <w:rFonts w:ascii="Arial" w:hAnsi="Arial" w:cs="Arial"/>
        </w:rPr>
      </w:pPr>
      <w:r w:rsidRPr="00553E9C">
        <w:rPr>
          <w:rFonts w:ascii="Arial" w:hAnsi="Arial" w:cs="Arial"/>
        </w:rPr>
        <w:t xml:space="preserve">Product and services design, research, development, testing, production, </w:t>
      </w:r>
      <w:r w:rsidR="00F22E17">
        <w:rPr>
          <w:rFonts w:ascii="Arial" w:hAnsi="Arial" w:cs="Arial"/>
        </w:rPr>
        <w:t>a</w:t>
      </w:r>
      <w:r w:rsidRPr="00553E9C">
        <w:rPr>
          <w:rFonts w:ascii="Arial" w:hAnsi="Arial" w:cs="Arial"/>
        </w:rPr>
        <w:t>ssembly, construction, service delivery, maintenance and disposal;</w:t>
      </w:r>
    </w:p>
    <w:p w14:paraId="2C4BC25A" w14:textId="3A541A7E" w:rsidR="00E65182" w:rsidRPr="00553E9C" w:rsidRDefault="00E65182" w:rsidP="004A35B0">
      <w:pPr>
        <w:pStyle w:val="ListParagraph"/>
        <w:numPr>
          <w:ilvl w:val="0"/>
          <w:numId w:val="13"/>
        </w:numPr>
        <w:rPr>
          <w:rFonts w:ascii="Arial" w:hAnsi="Arial" w:cs="Arial"/>
        </w:rPr>
      </w:pPr>
      <w:r w:rsidRPr="00553E9C">
        <w:rPr>
          <w:rFonts w:ascii="Arial" w:hAnsi="Arial" w:cs="Arial"/>
        </w:rPr>
        <w:t>Human factors;</w:t>
      </w:r>
    </w:p>
    <w:p w14:paraId="2C0AEDDE" w14:textId="3F4B32EF" w:rsidR="00E65182" w:rsidRPr="00553E9C" w:rsidRDefault="007A3B9C" w:rsidP="004A35B0">
      <w:pPr>
        <w:pStyle w:val="ListParagraph"/>
        <w:numPr>
          <w:ilvl w:val="0"/>
          <w:numId w:val="13"/>
        </w:numPr>
        <w:rPr>
          <w:rFonts w:ascii="Arial" w:hAnsi="Arial" w:cs="Arial"/>
        </w:rPr>
      </w:pPr>
      <w:r>
        <w:rPr>
          <w:rFonts w:ascii="Arial" w:hAnsi="Arial" w:cs="Arial"/>
        </w:rPr>
        <w:t>H</w:t>
      </w:r>
      <w:r w:rsidRPr="00553E9C">
        <w:rPr>
          <w:rFonts w:ascii="Arial" w:hAnsi="Arial" w:cs="Arial"/>
        </w:rPr>
        <w:t xml:space="preserve">ow </w:t>
      </w:r>
      <w:r w:rsidR="00E65182" w:rsidRPr="00553E9C">
        <w:rPr>
          <w:rFonts w:ascii="Arial" w:hAnsi="Arial" w:cs="Arial"/>
        </w:rPr>
        <w:t>the work is performed;</w:t>
      </w:r>
    </w:p>
    <w:p w14:paraId="3C933EC4" w14:textId="289D306A" w:rsidR="00E015CC" w:rsidRPr="00553E9C" w:rsidRDefault="00467BB9" w:rsidP="008818F2">
      <w:pPr>
        <w:pStyle w:val="Heading4"/>
      </w:pPr>
      <w:r w:rsidRPr="00DF458C">
        <w:t>P</w:t>
      </w:r>
      <w:r w:rsidR="00AB7768" w:rsidRPr="00DF458C">
        <w:t xml:space="preserve">ast relevant incidents, internal or external to the </w:t>
      </w:r>
      <w:r w:rsidR="001572FD">
        <w:t>site</w:t>
      </w:r>
      <w:r w:rsidR="00AB7768" w:rsidRPr="00DF458C">
        <w:t>, including emergencies, and their causes</w:t>
      </w:r>
      <w:r w:rsidR="00AB7768" w:rsidRPr="00553E9C">
        <w:t xml:space="preserve">; </w:t>
      </w:r>
    </w:p>
    <w:p w14:paraId="1D9E42E5" w14:textId="0B7A2288" w:rsidR="008563FB" w:rsidRPr="00553E9C" w:rsidRDefault="008563FB" w:rsidP="008563FB">
      <w:pPr>
        <w:pStyle w:val="Heading4"/>
      </w:pPr>
      <w:r w:rsidRPr="00553E9C">
        <w:t>Potential emergency situations;</w:t>
      </w:r>
    </w:p>
    <w:p w14:paraId="71BC5354" w14:textId="0D50DF3B" w:rsidR="00E65182" w:rsidRPr="00553E9C" w:rsidRDefault="00610B32" w:rsidP="00E65182">
      <w:pPr>
        <w:pStyle w:val="Heading4"/>
      </w:pPr>
      <w:r w:rsidRPr="00553E9C">
        <w:t>People</w:t>
      </w:r>
      <w:r w:rsidR="00E65182" w:rsidRPr="00553E9C">
        <w:t>, including consideration</w:t>
      </w:r>
      <w:r w:rsidRPr="00553E9C">
        <w:t xml:space="preserve"> </w:t>
      </w:r>
      <w:r w:rsidR="00E65182" w:rsidRPr="00553E9C">
        <w:t>of:</w:t>
      </w:r>
    </w:p>
    <w:p w14:paraId="0213CC31" w14:textId="42EDDD35" w:rsidR="00610B32" w:rsidRPr="00553E9C" w:rsidRDefault="007A3B9C" w:rsidP="004A35B0">
      <w:pPr>
        <w:pStyle w:val="ListParagraph"/>
        <w:numPr>
          <w:ilvl w:val="0"/>
          <w:numId w:val="14"/>
        </w:numPr>
        <w:rPr>
          <w:rFonts w:ascii="Arial" w:eastAsia="Times New Roman" w:hAnsi="Arial" w:cs="Arial"/>
        </w:rPr>
      </w:pPr>
      <w:r>
        <w:rPr>
          <w:rFonts w:ascii="Arial" w:eastAsia="Times New Roman" w:hAnsi="Arial" w:cs="Arial"/>
        </w:rPr>
        <w:t>T</w:t>
      </w:r>
      <w:r w:rsidRPr="00553E9C">
        <w:rPr>
          <w:rFonts w:ascii="Arial" w:eastAsia="Times New Roman" w:hAnsi="Arial" w:cs="Arial"/>
        </w:rPr>
        <w:t xml:space="preserve">hose </w:t>
      </w:r>
      <w:r w:rsidR="00610B32" w:rsidRPr="00553E9C">
        <w:rPr>
          <w:rFonts w:ascii="Arial" w:eastAsia="Times New Roman" w:hAnsi="Arial" w:cs="Arial"/>
        </w:rPr>
        <w:t>with access to the workplace and their activities, including workers, contractors, visitors and other persons;</w:t>
      </w:r>
    </w:p>
    <w:p w14:paraId="5D5E7A69" w14:textId="31572681" w:rsidR="00610B32" w:rsidRPr="00553E9C" w:rsidRDefault="007A3B9C" w:rsidP="004A35B0">
      <w:pPr>
        <w:pStyle w:val="ListParagraph"/>
        <w:numPr>
          <w:ilvl w:val="0"/>
          <w:numId w:val="14"/>
        </w:numPr>
        <w:rPr>
          <w:rFonts w:ascii="Arial" w:eastAsia="Times New Roman" w:hAnsi="Arial" w:cs="Arial"/>
        </w:rPr>
      </w:pPr>
      <w:r>
        <w:rPr>
          <w:rFonts w:ascii="Arial" w:eastAsia="Times New Roman" w:hAnsi="Arial" w:cs="Arial"/>
        </w:rPr>
        <w:t>T</w:t>
      </w:r>
      <w:r w:rsidRPr="00553E9C">
        <w:rPr>
          <w:rFonts w:ascii="Arial" w:eastAsia="Times New Roman" w:hAnsi="Arial" w:cs="Arial"/>
        </w:rPr>
        <w:t xml:space="preserve">hose </w:t>
      </w:r>
      <w:r w:rsidR="00610B32" w:rsidRPr="00553E9C">
        <w:rPr>
          <w:rFonts w:ascii="Arial" w:eastAsia="Times New Roman" w:hAnsi="Arial" w:cs="Arial"/>
        </w:rPr>
        <w:t xml:space="preserve">in the vicinity of the workplace who can be affected by the activities </w:t>
      </w:r>
      <w:r w:rsidR="00A432E1" w:rsidRPr="00553E9C">
        <w:rPr>
          <w:rFonts w:ascii="Arial" w:eastAsia="Times New Roman" w:hAnsi="Arial" w:cs="Arial"/>
        </w:rPr>
        <w:t>for</w:t>
      </w:r>
      <w:r w:rsidR="00610B32" w:rsidRPr="00553E9C">
        <w:rPr>
          <w:rFonts w:ascii="Arial" w:eastAsia="Times New Roman" w:hAnsi="Arial" w:cs="Arial"/>
        </w:rPr>
        <w:t xml:space="preserve"> the </w:t>
      </w:r>
      <w:r w:rsidR="001572FD">
        <w:rPr>
          <w:rFonts w:ascii="Arial" w:eastAsia="Times New Roman" w:hAnsi="Arial" w:cs="Arial"/>
        </w:rPr>
        <w:t>site</w:t>
      </w:r>
      <w:r w:rsidR="00610B32" w:rsidRPr="00553E9C">
        <w:rPr>
          <w:rFonts w:ascii="Arial" w:eastAsia="Times New Roman" w:hAnsi="Arial" w:cs="Arial"/>
        </w:rPr>
        <w:t>;</w:t>
      </w:r>
    </w:p>
    <w:p w14:paraId="5675FC7F" w14:textId="776CEE17" w:rsidR="00610B32" w:rsidRPr="00553E9C" w:rsidRDefault="00A432E1" w:rsidP="004A35B0">
      <w:pPr>
        <w:pStyle w:val="ListParagraph"/>
        <w:numPr>
          <w:ilvl w:val="0"/>
          <w:numId w:val="14"/>
        </w:numPr>
        <w:rPr>
          <w:rFonts w:ascii="Arial" w:hAnsi="Arial" w:cs="Arial"/>
        </w:rPr>
      </w:pPr>
      <w:r w:rsidRPr="00553E9C">
        <w:rPr>
          <w:rFonts w:ascii="Arial" w:eastAsia="Times New Roman" w:hAnsi="Arial" w:cs="Arial"/>
        </w:rPr>
        <w:t>Workers</w:t>
      </w:r>
      <w:r w:rsidR="00610B32" w:rsidRPr="00553E9C">
        <w:rPr>
          <w:rFonts w:ascii="Arial" w:eastAsia="Times New Roman" w:hAnsi="Arial" w:cs="Arial"/>
        </w:rPr>
        <w:t xml:space="preserve"> at a location not under the direct control of the </w:t>
      </w:r>
      <w:r w:rsidR="001572FD">
        <w:rPr>
          <w:rFonts w:ascii="Arial" w:eastAsia="Times New Roman" w:hAnsi="Arial" w:cs="Arial"/>
        </w:rPr>
        <w:t>site</w:t>
      </w:r>
      <w:r w:rsidR="00610B32" w:rsidRPr="00553E9C">
        <w:rPr>
          <w:rFonts w:ascii="Arial" w:eastAsia="Times New Roman" w:hAnsi="Arial" w:cs="Arial"/>
        </w:rPr>
        <w:t>.</w:t>
      </w:r>
    </w:p>
    <w:p w14:paraId="667A3C18" w14:textId="62DC872E" w:rsidR="00610B32" w:rsidRPr="00DF458C" w:rsidRDefault="00610B32" w:rsidP="00610B32">
      <w:pPr>
        <w:pStyle w:val="Heading4"/>
      </w:pPr>
      <w:r w:rsidRPr="00DF458C">
        <w:t>Other issues, including consideration of:</w:t>
      </w:r>
    </w:p>
    <w:p w14:paraId="0531CEF0" w14:textId="28F6D048" w:rsidR="00610B32" w:rsidRPr="00553E9C" w:rsidRDefault="007A3B9C" w:rsidP="004A35B0">
      <w:pPr>
        <w:pStyle w:val="ListParagraph"/>
        <w:numPr>
          <w:ilvl w:val="0"/>
          <w:numId w:val="15"/>
        </w:numPr>
        <w:rPr>
          <w:rFonts w:ascii="Arial" w:hAnsi="Arial" w:cs="Arial"/>
        </w:rPr>
      </w:pPr>
      <w:r>
        <w:rPr>
          <w:rFonts w:ascii="Arial" w:hAnsi="Arial" w:cs="Arial"/>
        </w:rPr>
        <w:t>T</w:t>
      </w:r>
      <w:r w:rsidRPr="00553E9C">
        <w:rPr>
          <w:rFonts w:ascii="Arial" w:hAnsi="Arial" w:cs="Arial"/>
        </w:rPr>
        <w:t xml:space="preserve">he </w:t>
      </w:r>
      <w:r w:rsidR="00610B32" w:rsidRPr="00553E9C">
        <w:rPr>
          <w:rFonts w:ascii="Arial" w:hAnsi="Arial" w:cs="Arial"/>
        </w:rPr>
        <w:t xml:space="preserve">design of work areas, processes, installations, machinery/equipment, operating procedures and work </w:t>
      </w:r>
      <w:r w:rsidR="001572FD">
        <w:rPr>
          <w:rFonts w:ascii="Arial" w:hAnsi="Arial" w:cs="Arial"/>
        </w:rPr>
        <w:t>site</w:t>
      </w:r>
      <w:r w:rsidR="00745CAB" w:rsidRPr="00553E9C">
        <w:rPr>
          <w:rFonts w:ascii="Arial" w:hAnsi="Arial" w:cs="Arial"/>
        </w:rPr>
        <w:t>, including their adaptation to the needs and capabilities of the workers involved;</w:t>
      </w:r>
    </w:p>
    <w:p w14:paraId="69E435FB" w14:textId="1FA1319A" w:rsidR="00745CAB" w:rsidRPr="00553E9C" w:rsidRDefault="007A3B9C" w:rsidP="004A35B0">
      <w:pPr>
        <w:pStyle w:val="ListParagraph"/>
        <w:numPr>
          <w:ilvl w:val="0"/>
          <w:numId w:val="15"/>
        </w:numPr>
        <w:rPr>
          <w:rFonts w:ascii="Arial" w:hAnsi="Arial" w:cs="Arial"/>
        </w:rPr>
      </w:pPr>
      <w:r>
        <w:rPr>
          <w:rFonts w:ascii="Arial" w:hAnsi="Arial" w:cs="Arial"/>
        </w:rPr>
        <w:t>S</w:t>
      </w:r>
      <w:r w:rsidRPr="00553E9C">
        <w:rPr>
          <w:rFonts w:ascii="Arial" w:hAnsi="Arial" w:cs="Arial"/>
        </w:rPr>
        <w:t xml:space="preserve">ituations </w:t>
      </w:r>
      <w:r w:rsidR="00745CAB" w:rsidRPr="00553E9C">
        <w:rPr>
          <w:rFonts w:ascii="Arial" w:hAnsi="Arial" w:cs="Arial"/>
        </w:rPr>
        <w:t xml:space="preserve">occurring in the vicinity of the workplace caused by work-related activities under the control of the </w:t>
      </w:r>
      <w:r w:rsidR="001572FD">
        <w:rPr>
          <w:rFonts w:ascii="Arial" w:hAnsi="Arial" w:cs="Arial"/>
        </w:rPr>
        <w:t>site</w:t>
      </w:r>
      <w:r w:rsidR="00745CAB" w:rsidRPr="00553E9C">
        <w:rPr>
          <w:rFonts w:ascii="Arial" w:hAnsi="Arial" w:cs="Arial"/>
        </w:rPr>
        <w:t>s;</w:t>
      </w:r>
    </w:p>
    <w:p w14:paraId="184205F5" w14:textId="05F89373" w:rsidR="00745CAB" w:rsidRPr="00553E9C" w:rsidRDefault="007A3B9C" w:rsidP="004A35B0">
      <w:pPr>
        <w:pStyle w:val="ListParagraph"/>
        <w:numPr>
          <w:ilvl w:val="0"/>
          <w:numId w:val="15"/>
        </w:numPr>
        <w:rPr>
          <w:rFonts w:ascii="Arial" w:hAnsi="Arial" w:cs="Arial"/>
        </w:rPr>
      </w:pPr>
      <w:r>
        <w:rPr>
          <w:rFonts w:ascii="Arial" w:hAnsi="Arial" w:cs="Arial"/>
        </w:rPr>
        <w:t>S</w:t>
      </w:r>
      <w:r w:rsidRPr="00553E9C">
        <w:rPr>
          <w:rFonts w:ascii="Arial" w:hAnsi="Arial" w:cs="Arial"/>
        </w:rPr>
        <w:t xml:space="preserve">ituations </w:t>
      </w:r>
      <w:r w:rsidR="00745CAB" w:rsidRPr="00553E9C">
        <w:rPr>
          <w:rFonts w:ascii="Arial" w:hAnsi="Arial" w:cs="Arial"/>
        </w:rPr>
        <w:t xml:space="preserve">not controlled by the </w:t>
      </w:r>
      <w:r w:rsidR="001572FD">
        <w:rPr>
          <w:rFonts w:ascii="Arial" w:hAnsi="Arial" w:cs="Arial"/>
        </w:rPr>
        <w:t>site</w:t>
      </w:r>
      <w:r w:rsidR="00745CAB" w:rsidRPr="00553E9C">
        <w:rPr>
          <w:rFonts w:ascii="Arial" w:hAnsi="Arial" w:cs="Arial"/>
        </w:rPr>
        <w:t xml:space="preserve"> and occurring in the vicinity of the of the workplace that can cause injury and ill health to persons in the workplace;</w:t>
      </w:r>
    </w:p>
    <w:p w14:paraId="72F7DDC9" w14:textId="2C3D6697" w:rsidR="00745CAB" w:rsidRPr="00DF458C" w:rsidRDefault="00A17842" w:rsidP="00745CAB">
      <w:pPr>
        <w:pStyle w:val="Heading4"/>
      </w:pPr>
      <w:r>
        <w:t>A</w:t>
      </w:r>
      <w:r w:rsidRPr="00DF458C">
        <w:t xml:space="preserve">ctual </w:t>
      </w:r>
      <w:r w:rsidR="00745CAB" w:rsidRPr="00DF458C">
        <w:t xml:space="preserve">or proposed changes </w:t>
      </w:r>
      <w:r w:rsidR="007D6FB3" w:rsidRPr="00DF458C">
        <w:t xml:space="preserve">in the </w:t>
      </w:r>
      <w:r w:rsidR="001572FD">
        <w:t>site</w:t>
      </w:r>
      <w:r w:rsidR="00745CAB" w:rsidRPr="00DF458C">
        <w:t xml:space="preserve">, operations, processes, activities and the </w:t>
      </w:r>
      <w:r w:rsidR="00466B92">
        <w:t>ESH</w:t>
      </w:r>
      <w:r w:rsidR="00745CAB" w:rsidRPr="00DF458C">
        <w:t xml:space="preserve"> MS</w:t>
      </w:r>
    </w:p>
    <w:p w14:paraId="2490CB5B" w14:textId="04E9855F" w:rsidR="00745CAB" w:rsidRPr="00553E9C" w:rsidRDefault="00A432E1" w:rsidP="00745CAB">
      <w:pPr>
        <w:pStyle w:val="Heading4"/>
      </w:pPr>
      <w:proofErr w:type="gramStart"/>
      <w:r>
        <w:t>C</w:t>
      </w:r>
      <w:r w:rsidRPr="00553E9C">
        <w:t>hanges in knowledge</w:t>
      </w:r>
      <w:r w:rsidR="00466B92">
        <w:t xml:space="preserve"> of,</w:t>
      </w:r>
      <w:r w:rsidRPr="00553E9C">
        <w:t xml:space="preserve"> and information about</w:t>
      </w:r>
      <w:r w:rsidR="00466B92">
        <w:t>,</w:t>
      </w:r>
      <w:r w:rsidR="00695A9F">
        <w:t xml:space="preserve"> </w:t>
      </w:r>
      <w:r w:rsidRPr="00553E9C">
        <w:t>hazards.</w:t>
      </w:r>
      <w:proofErr w:type="gramEnd"/>
    </w:p>
    <w:p w14:paraId="12C267CF" w14:textId="1C4D2F7F" w:rsidR="00DE5A6E" w:rsidRDefault="00C046AF" w:rsidP="00964326">
      <w:pPr>
        <w:pStyle w:val="Heading3"/>
      </w:pPr>
      <w:bookmarkStart w:id="245" w:name="_Toc491130730"/>
      <w:bookmarkStart w:id="246" w:name="_Toc535304349"/>
      <w:bookmarkStart w:id="247" w:name="_Toc535304786"/>
      <w:r w:rsidRPr="00C046AF">
        <w:t xml:space="preserve">Sites may supplement the hazard and risk assessment process by utilizing and documenting additional processes </w:t>
      </w:r>
      <w:r w:rsidR="00DE5A6E">
        <w:t xml:space="preserve">such as </w:t>
      </w:r>
      <w:r w:rsidRPr="00C046AF">
        <w:t xml:space="preserve">PPE Hazard Assessments, Work </w:t>
      </w:r>
      <w:r w:rsidR="00695A9F" w:rsidRPr="00C046AF">
        <w:t>Permit</w:t>
      </w:r>
      <w:r w:rsidR="00695A9F">
        <w:t>s</w:t>
      </w:r>
      <w:r w:rsidR="007A3B9C">
        <w:t xml:space="preserve"> </w:t>
      </w:r>
      <w:r w:rsidRPr="00C046AF">
        <w:t>and Job Hazard Analysis (JHA), and the Chemical Review Process</w:t>
      </w:r>
      <w:r w:rsidR="00DE5A6E">
        <w:t>.</w:t>
      </w:r>
      <w:bookmarkEnd w:id="245"/>
      <w:bookmarkEnd w:id="246"/>
      <w:bookmarkEnd w:id="247"/>
    </w:p>
    <w:p w14:paraId="12C267D0" w14:textId="1AFF2A0E" w:rsidR="00DE5A6E" w:rsidRDefault="00C046AF" w:rsidP="00964326">
      <w:pPr>
        <w:pStyle w:val="Heading3"/>
      </w:pPr>
      <w:bookmarkStart w:id="248" w:name="_Toc491130731"/>
      <w:bookmarkStart w:id="249" w:name="_Toc535304350"/>
      <w:bookmarkStart w:id="250" w:name="_Toc535304787"/>
      <w:r w:rsidRPr="00DE5A6E">
        <w:t xml:space="preserve">For </w:t>
      </w:r>
      <w:r w:rsidR="00B22442">
        <w:t>M</w:t>
      </w:r>
      <w:r w:rsidR="00B22442" w:rsidRPr="00DE5A6E">
        <w:t xml:space="preserve">anagement </w:t>
      </w:r>
      <w:r w:rsidRPr="00DE5A6E">
        <w:t xml:space="preserve">of </w:t>
      </w:r>
      <w:r w:rsidR="00B22442">
        <w:t>C</w:t>
      </w:r>
      <w:r w:rsidR="00B22442" w:rsidRPr="00DE5A6E">
        <w:t>hange</w:t>
      </w:r>
      <w:r w:rsidRPr="00DE5A6E">
        <w:t xml:space="preserve">, the </w:t>
      </w:r>
      <w:r w:rsidR="001572FD">
        <w:t xml:space="preserve">site </w:t>
      </w:r>
      <w:r w:rsidRPr="00DE5A6E">
        <w:t xml:space="preserve">shall identify the hazards and risks associated with changes in the </w:t>
      </w:r>
      <w:r w:rsidR="001572FD">
        <w:t>site</w:t>
      </w:r>
      <w:r w:rsidRPr="00DE5A6E">
        <w:t xml:space="preserve">, the </w:t>
      </w:r>
      <w:r w:rsidR="00B22442">
        <w:t>management system</w:t>
      </w:r>
      <w:r w:rsidRPr="00DE5A6E">
        <w:t>, or its activities, prior to the introduction of such changes</w:t>
      </w:r>
      <w:r w:rsidR="00DE5A6E">
        <w:t>.</w:t>
      </w:r>
      <w:bookmarkEnd w:id="248"/>
      <w:bookmarkEnd w:id="249"/>
      <w:bookmarkEnd w:id="250"/>
    </w:p>
    <w:p w14:paraId="12C267DB" w14:textId="41E802A5" w:rsidR="00DE5A6E" w:rsidRDefault="00C046AF" w:rsidP="005A3980">
      <w:pPr>
        <w:pStyle w:val="Heading2"/>
      </w:pPr>
      <w:bookmarkStart w:id="251" w:name="_Toc535304788"/>
      <w:r w:rsidRPr="00C046AF">
        <w:t>Compliance Obligations (Legal</w:t>
      </w:r>
      <w:r w:rsidR="00DE5A6E">
        <w:t>)</w:t>
      </w:r>
      <w:bookmarkEnd w:id="251"/>
    </w:p>
    <w:p w14:paraId="12C267DC" w14:textId="77777777" w:rsidR="00C046AF" w:rsidRPr="00DE5A6E" w:rsidRDefault="00C046AF" w:rsidP="00964326">
      <w:pPr>
        <w:pStyle w:val="Heading3"/>
      </w:pPr>
      <w:bookmarkStart w:id="252" w:name="_Toc491130734"/>
      <w:bookmarkStart w:id="253" w:name="_Toc535304352"/>
      <w:bookmarkStart w:id="254" w:name="_Toc535304789"/>
      <w:r w:rsidRPr="00DE5A6E">
        <w:t>The site shall:</w:t>
      </w:r>
      <w:bookmarkEnd w:id="252"/>
      <w:bookmarkEnd w:id="253"/>
      <w:bookmarkEnd w:id="254"/>
    </w:p>
    <w:p w14:paraId="12C267DD" w14:textId="49FD29D6" w:rsidR="00C046AF" w:rsidRPr="00C046AF" w:rsidRDefault="00C046AF" w:rsidP="004A35B0">
      <w:pPr>
        <w:pStyle w:val="ListParagraph"/>
        <w:numPr>
          <w:ilvl w:val="1"/>
          <w:numId w:val="12"/>
        </w:numPr>
        <w:rPr>
          <w:rFonts w:ascii="Arial" w:hAnsi="Arial" w:cs="Arial"/>
          <w:color w:val="000000"/>
        </w:rPr>
      </w:pPr>
      <w:r w:rsidRPr="00C046AF">
        <w:rPr>
          <w:rFonts w:ascii="Arial" w:hAnsi="Arial" w:cs="Arial"/>
        </w:rPr>
        <w:t xml:space="preserve">Determine and have access to compliance obligations (also known as legal requirements and other requirements to which the </w:t>
      </w:r>
      <w:r w:rsidR="001572FD">
        <w:rPr>
          <w:rFonts w:ascii="Arial" w:hAnsi="Arial" w:cs="Arial"/>
        </w:rPr>
        <w:t>site</w:t>
      </w:r>
      <w:r w:rsidRPr="00C046AF">
        <w:rPr>
          <w:rFonts w:ascii="Arial" w:hAnsi="Arial" w:cs="Arial"/>
        </w:rPr>
        <w:t xml:space="preserve"> subscribes) </w:t>
      </w:r>
      <w:r w:rsidR="00466B92">
        <w:rPr>
          <w:rFonts w:ascii="Arial" w:hAnsi="Arial" w:cs="Arial"/>
        </w:rPr>
        <w:t>that are applicable</w:t>
      </w:r>
      <w:r w:rsidR="00466B92" w:rsidRPr="00C046AF">
        <w:rPr>
          <w:rFonts w:ascii="Arial" w:hAnsi="Arial" w:cs="Arial"/>
        </w:rPr>
        <w:t xml:space="preserve"> </w:t>
      </w:r>
      <w:r w:rsidRPr="00C046AF">
        <w:rPr>
          <w:rFonts w:ascii="Arial" w:hAnsi="Arial" w:cs="Arial"/>
        </w:rPr>
        <w:t>to its environmental aspects</w:t>
      </w:r>
      <w:r w:rsidR="00466B92">
        <w:rPr>
          <w:rFonts w:ascii="Arial" w:hAnsi="Arial" w:cs="Arial"/>
        </w:rPr>
        <w:t>,</w:t>
      </w:r>
      <w:r w:rsidRPr="00C046AF">
        <w:rPr>
          <w:rFonts w:ascii="Arial" w:hAnsi="Arial" w:cs="Arial"/>
        </w:rPr>
        <w:t xml:space="preserve"> </w:t>
      </w:r>
      <w:r w:rsidR="009A17B2">
        <w:rPr>
          <w:rFonts w:ascii="Arial" w:hAnsi="Arial" w:cs="Arial"/>
        </w:rPr>
        <w:t>OS&amp;H</w:t>
      </w:r>
      <w:r w:rsidRPr="00C046AF">
        <w:rPr>
          <w:rFonts w:ascii="Arial" w:hAnsi="Arial" w:cs="Arial"/>
        </w:rPr>
        <w:t xml:space="preserve"> hazards</w:t>
      </w:r>
      <w:r w:rsidR="00B456CC">
        <w:rPr>
          <w:rFonts w:ascii="Arial" w:hAnsi="Arial" w:cs="Arial"/>
        </w:rPr>
        <w:t>, risks and ESH MS</w:t>
      </w:r>
      <w:r w:rsidRPr="00C046AF">
        <w:rPr>
          <w:rFonts w:ascii="Arial" w:hAnsi="Arial" w:cs="Arial"/>
        </w:rPr>
        <w:t>, respectively;</w:t>
      </w:r>
    </w:p>
    <w:p w14:paraId="12C267DE" w14:textId="0170C808" w:rsidR="00C046AF" w:rsidRPr="00C046AF" w:rsidRDefault="00C046AF" w:rsidP="004A35B0">
      <w:pPr>
        <w:pStyle w:val="ListParagraph"/>
        <w:numPr>
          <w:ilvl w:val="1"/>
          <w:numId w:val="12"/>
        </w:numPr>
        <w:rPr>
          <w:rFonts w:ascii="Arial" w:hAnsi="Arial" w:cs="Arial"/>
          <w:color w:val="000000"/>
        </w:rPr>
      </w:pPr>
      <w:r w:rsidRPr="00C046AF">
        <w:rPr>
          <w:rFonts w:ascii="Arial" w:hAnsi="Arial" w:cs="Arial"/>
        </w:rPr>
        <w:t xml:space="preserve">Ensure that these compliance obligations are </w:t>
      </w:r>
      <w:r w:rsidR="00A719E5">
        <w:rPr>
          <w:rFonts w:ascii="Arial" w:hAnsi="Arial" w:cs="Arial"/>
        </w:rPr>
        <w:t xml:space="preserve">understood as to how they apply and are </w:t>
      </w:r>
      <w:r w:rsidRPr="00C046AF">
        <w:rPr>
          <w:rFonts w:ascii="Arial" w:hAnsi="Arial" w:cs="Arial"/>
        </w:rPr>
        <w:t xml:space="preserve">taken into account in establishing and implementing, maintaining and continually improving its ESH </w:t>
      </w:r>
      <w:r w:rsidR="009A17B2">
        <w:rPr>
          <w:rFonts w:ascii="Arial" w:hAnsi="Arial" w:cs="Arial"/>
        </w:rPr>
        <w:t>MS</w:t>
      </w:r>
      <w:r w:rsidRPr="00C046AF">
        <w:rPr>
          <w:rFonts w:ascii="Arial" w:hAnsi="Arial" w:cs="Arial"/>
        </w:rPr>
        <w:t>;</w:t>
      </w:r>
    </w:p>
    <w:p w14:paraId="12C267DF" w14:textId="103ACCEA" w:rsidR="00C046AF" w:rsidRPr="00C046AF" w:rsidRDefault="00C046AF" w:rsidP="004A35B0">
      <w:pPr>
        <w:pStyle w:val="ListParagraph"/>
        <w:numPr>
          <w:ilvl w:val="1"/>
          <w:numId w:val="12"/>
        </w:numPr>
        <w:rPr>
          <w:rFonts w:ascii="Arial" w:hAnsi="Arial" w:cs="Arial"/>
          <w:color w:val="000000"/>
        </w:rPr>
      </w:pPr>
      <w:r w:rsidRPr="00C046AF">
        <w:rPr>
          <w:rFonts w:ascii="Arial" w:hAnsi="Arial" w:cs="Arial"/>
        </w:rPr>
        <w:t xml:space="preserve">Communicate relevant information on compliance obligations to persons working under the control of the </w:t>
      </w:r>
      <w:r w:rsidR="001572FD">
        <w:rPr>
          <w:rFonts w:ascii="Arial" w:hAnsi="Arial" w:cs="Arial"/>
        </w:rPr>
        <w:t>site</w:t>
      </w:r>
      <w:r w:rsidRPr="00C046AF">
        <w:rPr>
          <w:rFonts w:ascii="Arial" w:hAnsi="Arial" w:cs="Arial"/>
        </w:rPr>
        <w:t xml:space="preserve"> and to other relevant interested parties;</w:t>
      </w:r>
    </w:p>
    <w:p w14:paraId="12C267E0" w14:textId="77777777" w:rsidR="00C046AF" w:rsidRPr="00C046AF" w:rsidRDefault="00C046AF" w:rsidP="004A35B0">
      <w:pPr>
        <w:pStyle w:val="ListParagraph"/>
        <w:numPr>
          <w:ilvl w:val="1"/>
          <w:numId w:val="12"/>
        </w:numPr>
        <w:rPr>
          <w:rFonts w:ascii="Arial" w:hAnsi="Arial" w:cs="Arial"/>
          <w:color w:val="000000"/>
        </w:rPr>
      </w:pPr>
      <w:r w:rsidRPr="00C046AF">
        <w:rPr>
          <w:rFonts w:ascii="Arial" w:hAnsi="Arial" w:cs="Arial"/>
          <w:color w:val="000000"/>
        </w:rPr>
        <w:t>Maintain documented information on compliance obligations and keep the information up-to-date.  Documentation will include a “legal register” and a “compliance calendar”.</w:t>
      </w:r>
    </w:p>
    <w:p w14:paraId="12C267E1" w14:textId="77777777" w:rsidR="00C046AF" w:rsidRPr="00C046AF" w:rsidRDefault="00C046AF" w:rsidP="00964326">
      <w:pPr>
        <w:pStyle w:val="Heading3"/>
      </w:pPr>
      <w:bookmarkStart w:id="255" w:name="_Toc491130735"/>
      <w:bookmarkStart w:id="256" w:name="_Toc535304353"/>
      <w:bookmarkStart w:id="257" w:name="_Toc535304790"/>
      <w:r w:rsidRPr="00C046AF">
        <w:lastRenderedPageBreak/>
        <w:t>Tools used to identify applicable legal and other requirements include, but are not limited to:</w:t>
      </w:r>
      <w:bookmarkEnd w:id="255"/>
      <w:bookmarkEnd w:id="256"/>
      <w:bookmarkEnd w:id="257"/>
    </w:p>
    <w:p w14:paraId="12C267E2" w14:textId="5EB69F04" w:rsidR="00C046AF" w:rsidRPr="00C046AF" w:rsidRDefault="00B456CC" w:rsidP="004A35B0">
      <w:pPr>
        <w:pStyle w:val="ListParagraph"/>
        <w:numPr>
          <w:ilvl w:val="1"/>
          <w:numId w:val="12"/>
        </w:numPr>
        <w:rPr>
          <w:rFonts w:ascii="Arial" w:hAnsi="Arial" w:cs="Arial"/>
        </w:rPr>
      </w:pPr>
      <w:r>
        <w:rPr>
          <w:rFonts w:ascii="Arial" w:hAnsi="Arial" w:cs="Arial"/>
        </w:rPr>
        <w:t>Subscription service</w:t>
      </w:r>
      <w:r w:rsidR="00A719E5">
        <w:rPr>
          <w:rFonts w:ascii="Arial" w:hAnsi="Arial" w:cs="Arial"/>
        </w:rPr>
        <w:t>s</w:t>
      </w:r>
      <w:r>
        <w:rPr>
          <w:rFonts w:ascii="Arial" w:hAnsi="Arial" w:cs="Arial"/>
        </w:rPr>
        <w:t xml:space="preserve"> (i.e. BBNA)</w:t>
      </w:r>
      <w:r w:rsidR="00C046AF" w:rsidRPr="00C046AF">
        <w:rPr>
          <w:rFonts w:ascii="Arial" w:hAnsi="Arial" w:cs="Arial"/>
        </w:rPr>
        <w:t xml:space="preserve"> and other resources to identify upcoming changes to national, regional, and other regulatory requirements; and  </w:t>
      </w:r>
    </w:p>
    <w:p w14:paraId="12C267E3" w14:textId="77777777" w:rsidR="00C046AF" w:rsidRPr="00C046AF" w:rsidRDefault="00C046AF" w:rsidP="004A35B0">
      <w:pPr>
        <w:pStyle w:val="ListParagraph"/>
        <w:numPr>
          <w:ilvl w:val="1"/>
          <w:numId w:val="12"/>
        </w:numPr>
        <w:rPr>
          <w:rFonts w:ascii="Arial" w:hAnsi="Arial" w:cs="Arial"/>
        </w:rPr>
      </w:pPr>
      <w:r w:rsidRPr="00C046AF">
        <w:rPr>
          <w:rFonts w:ascii="Arial" w:hAnsi="Arial" w:cs="Arial"/>
        </w:rPr>
        <w:t>Fan-Out System to receive notification of changes to TI ESH Standards.</w:t>
      </w:r>
    </w:p>
    <w:p w14:paraId="12C267E4" w14:textId="77777777" w:rsidR="00C046AF" w:rsidRPr="00C046AF" w:rsidRDefault="00C046AF" w:rsidP="00964326">
      <w:pPr>
        <w:pStyle w:val="Heading3"/>
      </w:pPr>
      <w:bookmarkStart w:id="258" w:name="_Toc491130736"/>
      <w:bookmarkStart w:id="259" w:name="_Toc535304354"/>
      <w:bookmarkStart w:id="260" w:name="_Toc535304791"/>
      <w:r w:rsidRPr="00DE5A6E">
        <w:t>Other requirements include but are not limited to TI ESH Standards and ESH commitments to industry associations</w:t>
      </w:r>
      <w:r w:rsidRPr="00C046AF">
        <w:t>.</w:t>
      </w:r>
      <w:bookmarkEnd w:id="258"/>
      <w:bookmarkEnd w:id="259"/>
      <w:bookmarkEnd w:id="260"/>
      <w:r w:rsidRPr="00C046AF">
        <w:t xml:space="preserve"> </w:t>
      </w:r>
    </w:p>
    <w:p w14:paraId="12C267E6" w14:textId="3E6B3F31" w:rsidR="00C046AF" w:rsidRPr="00C046AF" w:rsidRDefault="00C046AF" w:rsidP="005A3980">
      <w:pPr>
        <w:pStyle w:val="Heading2"/>
      </w:pPr>
      <w:bookmarkStart w:id="261" w:name="_Toc535304792"/>
      <w:r w:rsidRPr="00DE5A6E">
        <w:t>Plannin</w:t>
      </w:r>
      <w:r w:rsidR="00DE5A6E">
        <w:t>g</w:t>
      </w:r>
      <w:bookmarkEnd w:id="261"/>
      <w:r w:rsidRPr="00DE5A6E">
        <w:t xml:space="preserve"> </w:t>
      </w:r>
    </w:p>
    <w:p w14:paraId="12C267E7" w14:textId="77777777" w:rsidR="00C046AF" w:rsidRPr="00C046AF" w:rsidRDefault="00C046AF" w:rsidP="00964326">
      <w:pPr>
        <w:pStyle w:val="Heading3"/>
      </w:pPr>
      <w:bookmarkStart w:id="262" w:name="_Toc491130738"/>
      <w:bookmarkStart w:id="263" w:name="_Toc535304356"/>
      <w:bookmarkStart w:id="264" w:name="_Toc535304793"/>
      <w:r w:rsidRPr="00DE5A6E">
        <w:t>The site shall plan</w:t>
      </w:r>
      <w:r w:rsidRPr="00C046AF">
        <w:t>:</w:t>
      </w:r>
      <w:bookmarkEnd w:id="262"/>
      <w:bookmarkEnd w:id="263"/>
      <w:bookmarkEnd w:id="264"/>
      <w:r w:rsidRPr="00C046AF">
        <w:t xml:space="preserve"> </w:t>
      </w:r>
    </w:p>
    <w:p w14:paraId="27DE9F01" w14:textId="639EAA0C" w:rsidR="00A17842" w:rsidRDefault="00A17842" w:rsidP="009A17B2">
      <w:pPr>
        <w:pStyle w:val="Heading4"/>
      </w:pPr>
      <w:r>
        <w:t xml:space="preserve">Actions </w:t>
      </w:r>
      <w:r w:rsidR="00C046AF" w:rsidRPr="00C046AF">
        <w:t>to address</w:t>
      </w:r>
      <w:r>
        <w:t>:</w:t>
      </w:r>
    </w:p>
    <w:p w14:paraId="5FAAFED3" w14:textId="70EC3B38" w:rsidR="00A17842" w:rsidRDefault="00A17842" w:rsidP="004A35B0">
      <w:pPr>
        <w:pStyle w:val="Heading4"/>
        <w:numPr>
          <w:ilvl w:val="0"/>
          <w:numId w:val="17"/>
        </w:numPr>
      </w:pPr>
      <w:r>
        <w:t>S</w:t>
      </w:r>
      <w:r w:rsidRPr="00C046AF">
        <w:t xml:space="preserve">ignificant </w:t>
      </w:r>
      <w:r w:rsidR="00C046AF" w:rsidRPr="00C046AF">
        <w:t>environmental aspec</w:t>
      </w:r>
      <w:r w:rsidR="005D5613">
        <w:t>ts/impacts</w:t>
      </w:r>
      <w:r w:rsidR="00466B92">
        <w:t xml:space="preserve"> and related risks and opportunities</w:t>
      </w:r>
      <w:r>
        <w:t>;</w:t>
      </w:r>
    </w:p>
    <w:p w14:paraId="7231EA2F" w14:textId="0F88282A" w:rsidR="00A17842" w:rsidRDefault="005D5613" w:rsidP="004A35B0">
      <w:pPr>
        <w:pStyle w:val="Heading4"/>
        <w:numPr>
          <w:ilvl w:val="0"/>
          <w:numId w:val="17"/>
        </w:numPr>
      </w:pPr>
      <w:r>
        <w:t>OS&amp;H hazards and risk</w:t>
      </w:r>
      <w:r w:rsidR="007E32FF">
        <w:t>s,</w:t>
      </w:r>
      <w:r>
        <w:t xml:space="preserve"> and related risk</w:t>
      </w:r>
      <w:r w:rsidR="007E32FF">
        <w:t>s</w:t>
      </w:r>
      <w:r>
        <w:t xml:space="preserve"> and opportunities</w:t>
      </w:r>
      <w:r w:rsidR="00AB3238">
        <w:t>;</w:t>
      </w:r>
    </w:p>
    <w:p w14:paraId="01935D0D" w14:textId="5426D577" w:rsidR="00A17842" w:rsidRDefault="00A17842" w:rsidP="004A35B0">
      <w:pPr>
        <w:pStyle w:val="Heading4"/>
        <w:numPr>
          <w:ilvl w:val="0"/>
          <w:numId w:val="17"/>
        </w:numPr>
      </w:pPr>
      <w:r>
        <w:t>O</w:t>
      </w:r>
      <w:r w:rsidR="005D5613">
        <w:t xml:space="preserve">ther ESH </w:t>
      </w:r>
      <w:r w:rsidR="00C046AF" w:rsidRPr="00C046AF">
        <w:t>risks and opportunities</w:t>
      </w:r>
      <w:r w:rsidR="00AB3238">
        <w:t xml:space="preserve">; </w:t>
      </w:r>
    </w:p>
    <w:p w14:paraId="315A5309" w14:textId="64B4C75C" w:rsidR="00A17842" w:rsidRDefault="00A17842" w:rsidP="004A35B0">
      <w:pPr>
        <w:pStyle w:val="Heading4"/>
        <w:numPr>
          <w:ilvl w:val="0"/>
          <w:numId w:val="17"/>
        </w:numPr>
      </w:pPr>
      <w:r>
        <w:t xml:space="preserve">Compliance obligations </w:t>
      </w:r>
      <w:r w:rsidR="006D4C53">
        <w:t>and</w:t>
      </w:r>
      <w:r>
        <w:t>;</w:t>
      </w:r>
    </w:p>
    <w:p w14:paraId="12C267E8" w14:textId="2B65EA46" w:rsidR="00C046AF" w:rsidRPr="00C046AF" w:rsidRDefault="00A17842" w:rsidP="004A35B0">
      <w:pPr>
        <w:pStyle w:val="Heading4"/>
        <w:numPr>
          <w:ilvl w:val="0"/>
          <w:numId w:val="17"/>
        </w:numPr>
      </w:pPr>
      <w:r>
        <w:t>P</w:t>
      </w:r>
      <w:r w:rsidR="006D4C53">
        <w:t xml:space="preserve">repare for </w:t>
      </w:r>
      <w:r>
        <w:t xml:space="preserve">and respond to </w:t>
      </w:r>
      <w:r w:rsidR="006D4C53">
        <w:t>emergency situations</w:t>
      </w:r>
      <w:r>
        <w:t>.</w:t>
      </w:r>
    </w:p>
    <w:p w14:paraId="12C267E9" w14:textId="77777777" w:rsidR="00C046AF" w:rsidRPr="00C046AF" w:rsidRDefault="00C046AF" w:rsidP="009A17B2">
      <w:pPr>
        <w:pStyle w:val="Heading4"/>
      </w:pPr>
      <w:r w:rsidRPr="00C046AF">
        <w:t>How to integrate and implement the actions into its ESH MS or other business processes; and</w:t>
      </w:r>
    </w:p>
    <w:p w14:paraId="12C267EA" w14:textId="77777777" w:rsidR="00C046AF" w:rsidRPr="00C046AF" w:rsidRDefault="00C046AF" w:rsidP="009A17B2">
      <w:pPr>
        <w:pStyle w:val="Heading4"/>
      </w:pPr>
      <w:proofErr w:type="gramStart"/>
      <w:r w:rsidRPr="00C046AF">
        <w:t>How to evaluate the effectiveness of these actions.</w:t>
      </w:r>
      <w:proofErr w:type="gramEnd"/>
    </w:p>
    <w:p w14:paraId="12C267EB" w14:textId="77777777" w:rsidR="00754B45" w:rsidRDefault="00C046AF" w:rsidP="00964326">
      <w:pPr>
        <w:pStyle w:val="Heading3"/>
      </w:pPr>
      <w:bookmarkStart w:id="265" w:name="_Toc491130739"/>
      <w:bookmarkStart w:id="266" w:name="_Toc535304357"/>
      <w:bookmarkStart w:id="267" w:name="_Toc535304794"/>
      <w:r w:rsidRPr="00754B45">
        <w:t>When planning these actions, the site shall consider its technological options and its financial, operational and business requirements</w:t>
      </w:r>
      <w:r w:rsidR="00754B45">
        <w:t>.</w:t>
      </w:r>
      <w:bookmarkEnd w:id="265"/>
      <w:bookmarkEnd w:id="266"/>
      <w:bookmarkEnd w:id="267"/>
    </w:p>
    <w:p w14:paraId="3C1EBE05" w14:textId="515D6C48" w:rsidR="006D4C53" w:rsidRDefault="006D4C53" w:rsidP="00964326">
      <w:pPr>
        <w:pStyle w:val="Heading3"/>
      </w:pPr>
      <w:bookmarkStart w:id="268" w:name="_Toc535304358"/>
      <w:bookmarkStart w:id="269" w:name="_Toc535304795"/>
      <w:r>
        <w:t xml:space="preserve">The site shall take into account the hierarchy of </w:t>
      </w:r>
      <w:r w:rsidRPr="00A14171">
        <w:t>controls</w:t>
      </w:r>
      <w:r>
        <w:t xml:space="preserve"> and outputs from the ESH MS when planning to take actions.</w:t>
      </w:r>
      <w:bookmarkEnd w:id="268"/>
      <w:bookmarkEnd w:id="269"/>
    </w:p>
    <w:p w14:paraId="12C267ED" w14:textId="77777777" w:rsidR="00C046AF" w:rsidRPr="00C046AF" w:rsidRDefault="00C046AF" w:rsidP="005A3980">
      <w:pPr>
        <w:pStyle w:val="Heading2"/>
      </w:pPr>
      <w:bookmarkStart w:id="270" w:name="_Toc535304360"/>
      <w:bookmarkStart w:id="271" w:name="_Toc535304797"/>
      <w:r w:rsidRPr="00C046AF">
        <w:t>ESH Objectives</w:t>
      </w:r>
      <w:bookmarkEnd w:id="270"/>
      <w:bookmarkEnd w:id="271"/>
    </w:p>
    <w:p w14:paraId="12C267EE" w14:textId="2F2E3EEC" w:rsidR="00C046AF" w:rsidRPr="00C046AF" w:rsidRDefault="00C046AF" w:rsidP="00964326">
      <w:pPr>
        <w:pStyle w:val="Heading3"/>
      </w:pPr>
      <w:bookmarkStart w:id="272" w:name="_Toc491130741"/>
      <w:bookmarkStart w:id="273" w:name="_Toc535304361"/>
      <w:bookmarkStart w:id="274" w:name="_Toc535304798"/>
      <w:r w:rsidRPr="00C046AF">
        <w:t>The site shall establish ESH objectives at relevant functions and levels</w:t>
      </w:r>
      <w:r w:rsidR="00754B45">
        <w:t xml:space="preserve"> </w:t>
      </w:r>
      <w:r w:rsidRPr="00C046AF">
        <w:t xml:space="preserve">taking into account the site’s significant environmental aspects, highest safety/health hazards, </w:t>
      </w:r>
      <w:r w:rsidR="00A85859">
        <w:t>applicable</w:t>
      </w:r>
      <w:r w:rsidRPr="00C046AF">
        <w:t xml:space="preserve"> compliance obligations, </w:t>
      </w:r>
      <w:r w:rsidR="00A85859">
        <w:t xml:space="preserve">input from employees, </w:t>
      </w:r>
      <w:r w:rsidRPr="00C046AF">
        <w:t xml:space="preserve">and considering the </w:t>
      </w:r>
      <w:r w:rsidR="00A85859">
        <w:t>assessment of ESH</w:t>
      </w:r>
      <w:r w:rsidR="00A85859" w:rsidRPr="00C046AF">
        <w:t xml:space="preserve"> </w:t>
      </w:r>
      <w:r w:rsidRPr="00C046AF">
        <w:t>risks and opportunities.</w:t>
      </w:r>
      <w:bookmarkEnd w:id="272"/>
      <w:bookmarkEnd w:id="273"/>
      <w:bookmarkEnd w:id="274"/>
    </w:p>
    <w:p w14:paraId="12C267EF" w14:textId="77777777" w:rsidR="00C046AF" w:rsidRPr="00C046AF" w:rsidRDefault="00C046AF" w:rsidP="00964326">
      <w:pPr>
        <w:pStyle w:val="Heading3"/>
      </w:pPr>
      <w:bookmarkStart w:id="275" w:name="_Toc491130742"/>
      <w:bookmarkStart w:id="276" w:name="_Toc535304362"/>
      <w:bookmarkStart w:id="277" w:name="_Toc535304799"/>
      <w:r w:rsidRPr="00C046AF">
        <w:t>The objectives shall be:</w:t>
      </w:r>
      <w:bookmarkEnd w:id="275"/>
      <w:bookmarkEnd w:id="276"/>
      <w:bookmarkEnd w:id="277"/>
      <w:r w:rsidRPr="00C046AF">
        <w:t xml:space="preserve">                </w:t>
      </w:r>
    </w:p>
    <w:p w14:paraId="12C267F0" w14:textId="44FF0CFD" w:rsidR="00C046AF" w:rsidRPr="00C046AF" w:rsidRDefault="00FB1F2F" w:rsidP="004A35B0">
      <w:pPr>
        <w:pStyle w:val="ListParagraph"/>
        <w:numPr>
          <w:ilvl w:val="1"/>
          <w:numId w:val="12"/>
        </w:numPr>
        <w:rPr>
          <w:rFonts w:ascii="Arial" w:hAnsi="Arial" w:cs="Arial"/>
        </w:rPr>
      </w:pPr>
      <w:r>
        <w:rPr>
          <w:rFonts w:ascii="Arial" w:hAnsi="Arial" w:cs="Arial"/>
        </w:rPr>
        <w:t>C</w:t>
      </w:r>
      <w:r w:rsidRPr="00C046AF">
        <w:rPr>
          <w:rFonts w:ascii="Arial" w:hAnsi="Arial" w:cs="Arial"/>
        </w:rPr>
        <w:t xml:space="preserve">onsistent </w:t>
      </w:r>
      <w:r w:rsidR="00C046AF" w:rsidRPr="00C046AF">
        <w:rPr>
          <w:rFonts w:ascii="Arial" w:hAnsi="Arial" w:cs="Arial"/>
        </w:rPr>
        <w:t>with the ESH policy;</w:t>
      </w:r>
    </w:p>
    <w:p w14:paraId="12C267F1" w14:textId="07A230D6" w:rsidR="00C046AF" w:rsidRPr="00C046AF" w:rsidRDefault="00FB1F2F" w:rsidP="004A35B0">
      <w:pPr>
        <w:pStyle w:val="ListParagraph"/>
        <w:numPr>
          <w:ilvl w:val="1"/>
          <w:numId w:val="12"/>
        </w:numPr>
        <w:rPr>
          <w:rFonts w:ascii="Arial" w:hAnsi="Arial" w:cs="Arial"/>
        </w:rPr>
      </w:pPr>
      <w:r>
        <w:rPr>
          <w:rFonts w:ascii="Arial" w:hAnsi="Arial" w:cs="Arial"/>
        </w:rPr>
        <w:t>M</w:t>
      </w:r>
      <w:r w:rsidRPr="00C046AF">
        <w:rPr>
          <w:rFonts w:ascii="Arial" w:hAnsi="Arial" w:cs="Arial"/>
        </w:rPr>
        <w:t xml:space="preserve">easurable </w:t>
      </w:r>
      <w:r w:rsidR="00C046AF" w:rsidRPr="00C046AF">
        <w:rPr>
          <w:rFonts w:ascii="Arial" w:hAnsi="Arial" w:cs="Arial"/>
        </w:rPr>
        <w:t>(if practicable);</w:t>
      </w:r>
    </w:p>
    <w:p w14:paraId="12C267F2" w14:textId="74383CEF" w:rsidR="00C046AF" w:rsidRPr="00C046AF" w:rsidRDefault="00FB1F2F" w:rsidP="004A35B0">
      <w:pPr>
        <w:pStyle w:val="ListParagraph"/>
        <w:numPr>
          <w:ilvl w:val="1"/>
          <w:numId w:val="12"/>
        </w:numPr>
        <w:rPr>
          <w:rFonts w:ascii="Arial" w:hAnsi="Arial" w:cs="Arial"/>
        </w:rPr>
      </w:pPr>
      <w:r>
        <w:rPr>
          <w:rFonts w:ascii="Arial" w:hAnsi="Arial" w:cs="Arial"/>
        </w:rPr>
        <w:t>M</w:t>
      </w:r>
      <w:r w:rsidRPr="00C046AF">
        <w:rPr>
          <w:rFonts w:ascii="Arial" w:hAnsi="Arial" w:cs="Arial"/>
        </w:rPr>
        <w:t xml:space="preserve">onitored </w:t>
      </w:r>
      <w:r w:rsidR="00C046AF" w:rsidRPr="00C046AF">
        <w:rPr>
          <w:rFonts w:ascii="Arial" w:hAnsi="Arial" w:cs="Arial"/>
        </w:rPr>
        <w:t>to ensure progress is made toward completion;</w:t>
      </w:r>
    </w:p>
    <w:p w14:paraId="12C267F3" w14:textId="2C8689B2" w:rsidR="00C046AF" w:rsidRPr="00C046AF" w:rsidRDefault="00FB1F2F" w:rsidP="004A35B0">
      <w:pPr>
        <w:pStyle w:val="ListParagraph"/>
        <w:numPr>
          <w:ilvl w:val="1"/>
          <w:numId w:val="12"/>
        </w:numPr>
        <w:rPr>
          <w:rFonts w:ascii="Arial" w:hAnsi="Arial" w:cs="Arial"/>
        </w:rPr>
      </w:pPr>
      <w:r>
        <w:rPr>
          <w:rFonts w:ascii="Arial" w:hAnsi="Arial" w:cs="Arial"/>
        </w:rPr>
        <w:t>C</w:t>
      </w:r>
      <w:r w:rsidRPr="00C046AF">
        <w:rPr>
          <w:rFonts w:ascii="Arial" w:hAnsi="Arial" w:cs="Arial"/>
        </w:rPr>
        <w:t>ommunicated</w:t>
      </w:r>
      <w:r w:rsidR="00C046AF" w:rsidRPr="00C046AF">
        <w:rPr>
          <w:rFonts w:ascii="Arial" w:hAnsi="Arial" w:cs="Arial"/>
        </w:rPr>
        <w:t>;</w:t>
      </w:r>
    </w:p>
    <w:p w14:paraId="12C267F4" w14:textId="405D48A8" w:rsidR="00C046AF" w:rsidRPr="00C046AF" w:rsidRDefault="00FB1F2F" w:rsidP="004A35B0">
      <w:pPr>
        <w:pStyle w:val="ListParagraph"/>
        <w:numPr>
          <w:ilvl w:val="1"/>
          <w:numId w:val="12"/>
        </w:numPr>
        <w:rPr>
          <w:rFonts w:ascii="Arial" w:hAnsi="Arial" w:cs="Arial"/>
        </w:rPr>
      </w:pPr>
      <w:r>
        <w:rPr>
          <w:rFonts w:ascii="Arial" w:hAnsi="Arial" w:cs="Arial"/>
        </w:rPr>
        <w:t>U</w:t>
      </w:r>
      <w:r w:rsidRPr="00C046AF">
        <w:rPr>
          <w:rFonts w:ascii="Arial" w:hAnsi="Arial" w:cs="Arial"/>
        </w:rPr>
        <w:t xml:space="preserve">pdated </w:t>
      </w:r>
      <w:r w:rsidR="00C046AF" w:rsidRPr="00C046AF">
        <w:rPr>
          <w:rFonts w:ascii="Arial" w:hAnsi="Arial" w:cs="Arial"/>
        </w:rPr>
        <w:t>as appropriate;</w:t>
      </w:r>
    </w:p>
    <w:p w14:paraId="12C267F5" w14:textId="55B92A73" w:rsidR="00C046AF" w:rsidRPr="00C046AF" w:rsidRDefault="00FB1F2F" w:rsidP="004A35B0">
      <w:pPr>
        <w:pStyle w:val="ListParagraph"/>
        <w:numPr>
          <w:ilvl w:val="1"/>
          <w:numId w:val="12"/>
        </w:numPr>
        <w:rPr>
          <w:rFonts w:ascii="Arial" w:hAnsi="Arial" w:cs="Arial"/>
        </w:rPr>
      </w:pPr>
      <w:r>
        <w:rPr>
          <w:rFonts w:ascii="Arial" w:hAnsi="Arial" w:cs="Arial"/>
        </w:rPr>
        <w:t>D</w:t>
      </w:r>
      <w:r w:rsidRPr="00C046AF">
        <w:rPr>
          <w:rFonts w:ascii="Arial" w:hAnsi="Arial" w:cs="Arial"/>
        </w:rPr>
        <w:t xml:space="preserve">ocumented </w:t>
      </w:r>
      <w:r w:rsidR="00C046AF" w:rsidRPr="00C046AF">
        <w:rPr>
          <w:rFonts w:ascii="Arial" w:hAnsi="Arial" w:cs="Arial"/>
        </w:rPr>
        <w:t>(with designation of responsibility, means, and time-frame).</w:t>
      </w:r>
    </w:p>
    <w:p w14:paraId="12C267F6" w14:textId="77777777" w:rsidR="00C046AF" w:rsidRPr="00C046AF" w:rsidRDefault="00C046AF" w:rsidP="00C046AF">
      <w:pPr>
        <w:pStyle w:val="Heading5"/>
        <w:numPr>
          <w:ilvl w:val="0"/>
          <w:numId w:val="0"/>
        </w:numPr>
        <w:ind w:left="1080"/>
        <w:rPr>
          <w:color w:val="000000"/>
        </w:rPr>
      </w:pPr>
      <w:r w:rsidRPr="00C046AF">
        <w:rPr>
          <w:rFonts w:eastAsia="Times New Roman"/>
          <w:color w:val="000000"/>
        </w:rPr>
        <w:t xml:space="preserve">  </w:t>
      </w:r>
      <w:r w:rsidRPr="00C046AF">
        <w:rPr>
          <w:color w:val="000000"/>
        </w:rPr>
        <w:t xml:space="preserve">  </w:t>
      </w:r>
    </w:p>
    <w:p w14:paraId="12C267F7" w14:textId="488EEAD5" w:rsidR="00754B45" w:rsidRDefault="00C046AF" w:rsidP="005A3980">
      <w:pPr>
        <w:pStyle w:val="Heading2"/>
      </w:pPr>
      <w:bookmarkStart w:id="278" w:name="_Toc535304800"/>
      <w:r w:rsidRPr="00754B45">
        <w:t>Planning Actions to Achieve ESH Objective</w:t>
      </w:r>
      <w:bookmarkEnd w:id="278"/>
      <w:r w:rsidR="00AB3238">
        <w:t>s</w:t>
      </w:r>
    </w:p>
    <w:p w14:paraId="12C267F8" w14:textId="77777777" w:rsidR="00C046AF" w:rsidRPr="00754B45" w:rsidRDefault="00C046AF" w:rsidP="00964326">
      <w:pPr>
        <w:pStyle w:val="Heading3"/>
      </w:pPr>
      <w:bookmarkStart w:id="279" w:name="_Toc491130744"/>
      <w:bookmarkStart w:id="280" w:name="_Toc535304364"/>
      <w:bookmarkStart w:id="281" w:name="_Toc535304801"/>
      <w:r w:rsidRPr="00754B45">
        <w:t>When planning how to achieve its ESH objectives, the site shall determine:</w:t>
      </w:r>
      <w:bookmarkEnd w:id="279"/>
      <w:bookmarkEnd w:id="280"/>
      <w:bookmarkEnd w:id="281"/>
    </w:p>
    <w:p w14:paraId="12C267F9" w14:textId="77777777" w:rsidR="00C046AF" w:rsidRPr="00AB3238" w:rsidRDefault="00C046AF" w:rsidP="004A35B0">
      <w:pPr>
        <w:pStyle w:val="ListParagraph"/>
        <w:numPr>
          <w:ilvl w:val="1"/>
          <w:numId w:val="12"/>
        </w:numPr>
        <w:rPr>
          <w:rFonts w:ascii="Arial" w:hAnsi="Arial" w:cs="Arial"/>
          <w:color w:val="000000"/>
        </w:rPr>
      </w:pPr>
      <w:r w:rsidRPr="00AB3238">
        <w:rPr>
          <w:rFonts w:ascii="Arial" w:hAnsi="Arial" w:cs="Arial"/>
          <w:color w:val="000000"/>
        </w:rPr>
        <w:t>What will be done;</w:t>
      </w:r>
    </w:p>
    <w:p w14:paraId="12C267FA" w14:textId="77777777" w:rsidR="00C046AF" w:rsidRPr="00AB3238" w:rsidRDefault="00C046AF" w:rsidP="004A35B0">
      <w:pPr>
        <w:pStyle w:val="ListParagraph"/>
        <w:numPr>
          <w:ilvl w:val="1"/>
          <w:numId w:val="12"/>
        </w:numPr>
        <w:rPr>
          <w:rFonts w:ascii="Arial" w:hAnsi="Arial" w:cs="Arial"/>
          <w:color w:val="000000"/>
        </w:rPr>
      </w:pPr>
      <w:r w:rsidRPr="00AB3238">
        <w:rPr>
          <w:rFonts w:ascii="Arial" w:hAnsi="Arial" w:cs="Arial"/>
          <w:color w:val="000000"/>
        </w:rPr>
        <w:t>What resources will be required;</w:t>
      </w:r>
    </w:p>
    <w:p w14:paraId="12C267FB" w14:textId="77777777" w:rsidR="00C046AF" w:rsidRPr="00AB3238" w:rsidRDefault="00C046AF" w:rsidP="004A35B0">
      <w:pPr>
        <w:pStyle w:val="ListParagraph"/>
        <w:numPr>
          <w:ilvl w:val="1"/>
          <w:numId w:val="12"/>
        </w:numPr>
        <w:rPr>
          <w:rFonts w:ascii="Arial" w:hAnsi="Arial" w:cs="Arial"/>
          <w:color w:val="000000"/>
        </w:rPr>
      </w:pPr>
      <w:r w:rsidRPr="00AB3238">
        <w:rPr>
          <w:rFonts w:ascii="Arial" w:hAnsi="Arial" w:cs="Arial"/>
          <w:color w:val="000000"/>
        </w:rPr>
        <w:t>Who will be responsible;</w:t>
      </w:r>
    </w:p>
    <w:p w14:paraId="12C267FC" w14:textId="77777777" w:rsidR="00C046AF" w:rsidRPr="00AB3238" w:rsidRDefault="00C046AF" w:rsidP="004A35B0">
      <w:pPr>
        <w:pStyle w:val="ListParagraph"/>
        <w:numPr>
          <w:ilvl w:val="1"/>
          <w:numId w:val="12"/>
        </w:numPr>
        <w:rPr>
          <w:rFonts w:ascii="Arial" w:hAnsi="Arial" w:cs="Arial"/>
          <w:color w:val="000000"/>
        </w:rPr>
      </w:pPr>
      <w:r w:rsidRPr="00AB3238">
        <w:rPr>
          <w:rFonts w:ascii="Arial" w:hAnsi="Arial" w:cs="Arial"/>
          <w:color w:val="000000"/>
        </w:rPr>
        <w:t>When it will be completed;</w:t>
      </w:r>
    </w:p>
    <w:p w14:paraId="12C267FD" w14:textId="77777777" w:rsidR="00C046AF" w:rsidRPr="00C046AF" w:rsidRDefault="00C046AF" w:rsidP="004A35B0">
      <w:pPr>
        <w:pStyle w:val="ListParagraph"/>
        <w:numPr>
          <w:ilvl w:val="1"/>
          <w:numId w:val="12"/>
        </w:numPr>
        <w:rPr>
          <w:rFonts w:ascii="Arial" w:hAnsi="Arial" w:cs="Arial"/>
          <w:color w:val="000000"/>
        </w:rPr>
      </w:pPr>
      <w:r w:rsidRPr="00AB3238">
        <w:rPr>
          <w:rFonts w:ascii="Arial" w:hAnsi="Arial" w:cs="Arial"/>
          <w:color w:val="000000"/>
        </w:rPr>
        <w:t>How results will be evaluated including indicators for monitoring progress toward achievement of goals</w:t>
      </w:r>
      <w:r w:rsidRPr="00C046AF">
        <w:rPr>
          <w:rFonts w:ascii="Arial" w:hAnsi="Arial" w:cs="Arial"/>
          <w:color w:val="000000"/>
        </w:rPr>
        <w:t xml:space="preserve">.  </w:t>
      </w:r>
    </w:p>
    <w:p w14:paraId="31836B67" w14:textId="77777777" w:rsidR="00AB27CE" w:rsidRPr="00AB27CE" w:rsidRDefault="00C046AF" w:rsidP="00964326">
      <w:pPr>
        <w:pStyle w:val="Heading3"/>
        <w:rPr>
          <w:color w:val="000000"/>
        </w:rPr>
      </w:pPr>
      <w:bookmarkStart w:id="282" w:name="_Toc535304365"/>
      <w:bookmarkStart w:id="283" w:name="_Toc535304802"/>
      <w:bookmarkStart w:id="284" w:name="_Toc491130745"/>
      <w:r w:rsidRPr="00754B45">
        <w:lastRenderedPageBreak/>
        <w:t>The site shall</w:t>
      </w:r>
      <w:r w:rsidR="00AB27CE">
        <w:t>:</w:t>
      </w:r>
      <w:bookmarkEnd w:id="282"/>
      <w:bookmarkEnd w:id="283"/>
    </w:p>
    <w:p w14:paraId="12C267FE" w14:textId="7EBAF72B" w:rsidR="00C046AF" w:rsidRDefault="00AB27CE" w:rsidP="00AB27CE">
      <w:pPr>
        <w:pStyle w:val="Heading4"/>
        <w:rPr>
          <w:color w:val="000000"/>
        </w:rPr>
      </w:pPr>
      <w:r>
        <w:t>C</w:t>
      </w:r>
      <w:r w:rsidRPr="00754B45">
        <w:t xml:space="preserve">onsider </w:t>
      </w:r>
      <w:r w:rsidR="00C046AF" w:rsidRPr="00754B45">
        <w:t>how actions to achieve its objectives can be integrated into the site’s business processes.</w:t>
      </w:r>
      <w:bookmarkEnd w:id="284"/>
      <w:r w:rsidR="00C046AF" w:rsidRPr="00C046AF">
        <w:rPr>
          <w:color w:val="000000"/>
        </w:rPr>
        <w:t xml:space="preserve"> </w:t>
      </w:r>
    </w:p>
    <w:p w14:paraId="0782D6BF" w14:textId="41751C8D" w:rsidR="00AB27CE" w:rsidRPr="00AB27CE" w:rsidRDefault="00AB27CE" w:rsidP="00AB27CE">
      <w:pPr>
        <w:pStyle w:val="Heading4"/>
      </w:pPr>
      <w:r>
        <w:t>Maintain and retain documented information on the ESH objectives and plans to achieve them.</w:t>
      </w:r>
    </w:p>
    <w:p w14:paraId="12C267FF" w14:textId="77777777" w:rsidR="007876AE" w:rsidRPr="00C046AF" w:rsidRDefault="00401D1F" w:rsidP="00B812AE">
      <w:pPr>
        <w:pStyle w:val="Heading4"/>
        <w:numPr>
          <w:ilvl w:val="0"/>
          <w:numId w:val="0"/>
        </w:numPr>
      </w:pPr>
      <w:r w:rsidRPr="00C046AF">
        <w:t xml:space="preserve">  </w:t>
      </w:r>
    </w:p>
    <w:p w14:paraId="12C26800" w14:textId="77777777" w:rsidR="007876AE" w:rsidRPr="00DC4CC3" w:rsidRDefault="007876AE" w:rsidP="005A3980">
      <w:pPr>
        <w:pStyle w:val="Heading1"/>
      </w:pPr>
      <w:bookmarkStart w:id="285" w:name="_Toc310406362"/>
      <w:bookmarkStart w:id="286" w:name="_Toc310781425"/>
      <w:bookmarkStart w:id="287" w:name="_Toc310923211"/>
      <w:bookmarkStart w:id="288" w:name="_Toc310923290"/>
      <w:bookmarkStart w:id="289" w:name="_Toc310923371"/>
      <w:bookmarkStart w:id="290" w:name="_Toc310406363"/>
      <w:bookmarkStart w:id="291" w:name="_Toc310781426"/>
      <w:bookmarkStart w:id="292" w:name="_Toc310923212"/>
      <w:bookmarkStart w:id="293" w:name="_Toc310923291"/>
      <w:bookmarkStart w:id="294" w:name="_Toc310923372"/>
      <w:bookmarkStart w:id="295" w:name="_Toc310406364"/>
      <w:bookmarkStart w:id="296" w:name="_Toc310781427"/>
      <w:bookmarkStart w:id="297" w:name="_Toc310923213"/>
      <w:bookmarkStart w:id="298" w:name="_Toc310923292"/>
      <w:bookmarkStart w:id="299" w:name="_Toc310923373"/>
      <w:bookmarkStart w:id="300" w:name="_Toc310406365"/>
      <w:bookmarkStart w:id="301" w:name="_Toc310781428"/>
      <w:bookmarkStart w:id="302" w:name="_Toc310923214"/>
      <w:bookmarkStart w:id="303" w:name="_Toc310923293"/>
      <w:bookmarkStart w:id="304" w:name="_Toc310923374"/>
      <w:bookmarkStart w:id="305" w:name="_Toc310406366"/>
      <w:bookmarkStart w:id="306" w:name="_Toc310781429"/>
      <w:bookmarkStart w:id="307" w:name="_Toc310923215"/>
      <w:bookmarkStart w:id="308" w:name="_Toc310923294"/>
      <w:bookmarkStart w:id="309" w:name="_Toc310923375"/>
      <w:bookmarkStart w:id="310" w:name="_Toc310406367"/>
      <w:bookmarkStart w:id="311" w:name="_Toc310781430"/>
      <w:bookmarkStart w:id="312" w:name="_Toc310923216"/>
      <w:bookmarkStart w:id="313" w:name="_Toc310923295"/>
      <w:bookmarkStart w:id="314" w:name="_Toc310923376"/>
      <w:bookmarkStart w:id="315" w:name="_Toc310406368"/>
      <w:bookmarkStart w:id="316" w:name="_Toc310781431"/>
      <w:bookmarkStart w:id="317" w:name="_Toc310923217"/>
      <w:bookmarkStart w:id="318" w:name="_Toc310923296"/>
      <w:bookmarkStart w:id="319" w:name="_Toc310923377"/>
      <w:bookmarkStart w:id="320" w:name="_Toc310406369"/>
      <w:bookmarkStart w:id="321" w:name="_Toc310781432"/>
      <w:bookmarkStart w:id="322" w:name="_Toc310923218"/>
      <w:bookmarkStart w:id="323" w:name="_Toc310923297"/>
      <w:bookmarkStart w:id="324" w:name="_Toc310923378"/>
      <w:bookmarkStart w:id="325" w:name="_Toc310406370"/>
      <w:bookmarkStart w:id="326" w:name="_Toc310781433"/>
      <w:bookmarkStart w:id="327" w:name="_Toc310923219"/>
      <w:bookmarkStart w:id="328" w:name="_Toc310923298"/>
      <w:bookmarkStart w:id="329" w:name="_Toc310923379"/>
      <w:bookmarkStart w:id="330" w:name="_Toc310406371"/>
      <w:bookmarkStart w:id="331" w:name="_Toc310781434"/>
      <w:bookmarkStart w:id="332" w:name="_Toc310923220"/>
      <w:bookmarkStart w:id="333" w:name="_Toc310923299"/>
      <w:bookmarkStart w:id="334" w:name="_Toc310923380"/>
      <w:bookmarkStart w:id="335" w:name="_Toc310406372"/>
      <w:bookmarkStart w:id="336" w:name="_Toc310781435"/>
      <w:bookmarkStart w:id="337" w:name="_Toc310923221"/>
      <w:bookmarkStart w:id="338" w:name="_Toc310923300"/>
      <w:bookmarkStart w:id="339" w:name="_Toc310923381"/>
      <w:bookmarkStart w:id="340" w:name="_Toc310406373"/>
      <w:bookmarkStart w:id="341" w:name="_Toc310781436"/>
      <w:bookmarkStart w:id="342" w:name="_Toc310923222"/>
      <w:bookmarkStart w:id="343" w:name="_Toc310923301"/>
      <w:bookmarkStart w:id="344" w:name="_Toc310923382"/>
      <w:bookmarkStart w:id="345" w:name="_Toc310406374"/>
      <w:bookmarkStart w:id="346" w:name="_Toc310781437"/>
      <w:bookmarkStart w:id="347" w:name="_Toc310923223"/>
      <w:bookmarkStart w:id="348" w:name="_Toc310923302"/>
      <w:bookmarkStart w:id="349" w:name="_Toc310923383"/>
      <w:bookmarkStart w:id="350" w:name="_Toc310406375"/>
      <w:bookmarkStart w:id="351" w:name="_Toc310781438"/>
      <w:bookmarkStart w:id="352" w:name="_Toc310923224"/>
      <w:bookmarkStart w:id="353" w:name="_Toc310923303"/>
      <w:bookmarkStart w:id="354" w:name="_Toc310923384"/>
      <w:bookmarkStart w:id="355" w:name="_Toc310406376"/>
      <w:bookmarkStart w:id="356" w:name="_Toc310781439"/>
      <w:bookmarkStart w:id="357" w:name="_Toc310923225"/>
      <w:bookmarkStart w:id="358" w:name="_Toc310923304"/>
      <w:bookmarkStart w:id="359" w:name="_Toc310923385"/>
      <w:bookmarkStart w:id="360" w:name="_Toc310406377"/>
      <w:bookmarkStart w:id="361" w:name="_Toc310781440"/>
      <w:bookmarkStart w:id="362" w:name="_Toc310923226"/>
      <w:bookmarkStart w:id="363" w:name="_Toc310923305"/>
      <w:bookmarkStart w:id="364" w:name="_Toc310923386"/>
      <w:bookmarkStart w:id="365" w:name="_Toc310406378"/>
      <w:bookmarkStart w:id="366" w:name="_Toc310781441"/>
      <w:bookmarkStart w:id="367" w:name="_Toc310923227"/>
      <w:bookmarkStart w:id="368" w:name="_Toc310923306"/>
      <w:bookmarkStart w:id="369" w:name="_Toc310923387"/>
      <w:bookmarkStart w:id="370" w:name="_Toc310406379"/>
      <w:bookmarkStart w:id="371" w:name="_Toc310781442"/>
      <w:bookmarkStart w:id="372" w:name="_Toc310923228"/>
      <w:bookmarkStart w:id="373" w:name="_Toc310923307"/>
      <w:bookmarkStart w:id="374" w:name="_Toc310923388"/>
      <w:bookmarkStart w:id="375" w:name="_Toc310406380"/>
      <w:bookmarkStart w:id="376" w:name="_Toc310781443"/>
      <w:bookmarkStart w:id="377" w:name="_Toc310923229"/>
      <w:bookmarkStart w:id="378" w:name="_Toc310923308"/>
      <w:bookmarkStart w:id="379" w:name="_Toc310923389"/>
      <w:bookmarkStart w:id="380" w:name="_Toc310406381"/>
      <w:bookmarkStart w:id="381" w:name="_Toc310781444"/>
      <w:bookmarkStart w:id="382" w:name="_Toc310923230"/>
      <w:bookmarkStart w:id="383" w:name="_Toc310923309"/>
      <w:bookmarkStart w:id="384" w:name="_Toc310923390"/>
      <w:bookmarkStart w:id="385" w:name="_Toc310406382"/>
      <w:bookmarkStart w:id="386" w:name="_Toc310781445"/>
      <w:bookmarkStart w:id="387" w:name="_Toc310923231"/>
      <w:bookmarkStart w:id="388" w:name="_Toc310923310"/>
      <w:bookmarkStart w:id="389" w:name="_Toc310923391"/>
      <w:bookmarkStart w:id="390" w:name="_Toc310406383"/>
      <w:bookmarkStart w:id="391" w:name="_Toc310781446"/>
      <w:bookmarkStart w:id="392" w:name="_Toc310923232"/>
      <w:bookmarkStart w:id="393" w:name="_Toc310923311"/>
      <w:bookmarkStart w:id="394" w:name="_Toc310923392"/>
      <w:bookmarkStart w:id="395" w:name="_Toc310406384"/>
      <w:bookmarkStart w:id="396" w:name="_Toc310781447"/>
      <w:bookmarkStart w:id="397" w:name="_Toc310923233"/>
      <w:bookmarkStart w:id="398" w:name="_Toc310923312"/>
      <w:bookmarkStart w:id="399" w:name="_Toc310923393"/>
      <w:bookmarkStart w:id="400" w:name="_Toc310406385"/>
      <w:bookmarkStart w:id="401" w:name="_Toc310781448"/>
      <w:bookmarkStart w:id="402" w:name="_Toc310923234"/>
      <w:bookmarkStart w:id="403" w:name="_Toc310923313"/>
      <w:bookmarkStart w:id="404" w:name="_Toc310923394"/>
      <w:bookmarkStart w:id="405" w:name="_Toc524336029"/>
      <w:bookmarkStart w:id="406" w:name="_Toc524336236"/>
      <w:bookmarkStart w:id="407" w:name="_Toc524347347"/>
      <w:bookmarkStart w:id="408" w:name="_Toc310781449"/>
      <w:bookmarkStart w:id="409" w:name="_Toc53530480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C4CC3">
        <w:t>STANDARD Approval</w:t>
      </w:r>
      <w:bookmarkEnd w:id="405"/>
      <w:bookmarkEnd w:id="406"/>
      <w:bookmarkEnd w:id="407"/>
      <w:bookmarkEnd w:id="408"/>
      <w:bookmarkEnd w:id="409"/>
    </w:p>
    <w:p w14:paraId="12C26801" w14:textId="16940E90" w:rsidR="007876AE" w:rsidRPr="00DC4CC3" w:rsidRDefault="007876AE" w:rsidP="00124D52">
      <w:pPr>
        <w:pStyle w:val="BodyTextIndent"/>
        <w:ind w:left="360"/>
      </w:pPr>
      <w:r w:rsidRPr="00DC4CC3">
        <w:t xml:space="preserve">This standard has been approved by </w:t>
      </w:r>
      <w:r w:rsidR="0065460F">
        <w:t>Zane Broadhead</w:t>
      </w:r>
      <w:r w:rsidRPr="00DC4CC3">
        <w:t>, TI Vice President.</w:t>
      </w:r>
    </w:p>
    <w:p w14:paraId="12C26802" w14:textId="77777777" w:rsidR="007876AE" w:rsidRDefault="007876AE" w:rsidP="005A3980">
      <w:pPr>
        <w:pStyle w:val="Heading1"/>
      </w:pPr>
      <w:bookmarkStart w:id="410" w:name="_Toc309109909"/>
      <w:bookmarkStart w:id="411" w:name="_Toc309109947"/>
      <w:bookmarkStart w:id="412" w:name="_Toc309110041"/>
      <w:bookmarkStart w:id="413" w:name="_Toc309109910"/>
      <w:bookmarkStart w:id="414" w:name="_Toc309109948"/>
      <w:bookmarkStart w:id="415" w:name="_Toc309110042"/>
      <w:bookmarkStart w:id="416" w:name="_Toc309109911"/>
      <w:bookmarkStart w:id="417" w:name="_Toc309109949"/>
      <w:bookmarkStart w:id="418" w:name="_Toc309110043"/>
      <w:bookmarkStart w:id="419" w:name="_Toc305926574"/>
      <w:bookmarkStart w:id="420" w:name="_Toc306000479"/>
      <w:bookmarkStart w:id="421" w:name="_Toc306190864"/>
      <w:bookmarkStart w:id="422" w:name="_Toc306254602"/>
      <w:bookmarkStart w:id="423" w:name="_Toc308588209"/>
      <w:bookmarkStart w:id="424" w:name="_Toc308588243"/>
      <w:bookmarkStart w:id="425" w:name="_Toc309109912"/>
      <w:bookmarkStart w:id="426" w:name="_Toc309109950"/>
      <w:bookmarkStart w:id="427" w:name="_Toc309110044"/>
      <w:bookmarkStart w:id="428" w:name="_Toc305926575"/>
      <w:bookmarkStart w:id="429" w:name="_Toc306000480"/>
      <w:bookmarkStart w:id="430" w:name="_Toc306190865"/>
      <w:bookmarkStart w:id="431" w:name="_Toc306254603"/>
      <w:bookmarkStart w:id="432" w:name="_Toc308588210"/>
      <w:bookmarkStart w:id="433" w:name="_Toc308588244"/>
      <w:bookmarkStart w:id="434" w:name="_Toc309109913"/>
      <w:bookmarkStart w:id="435" w:name="_Toc309109951"/>
      <w:bookmarkStart w:id="436" w:name="_Toc309110045"/>
      <w:bookmarkStart w:id="437" w:name="_Toc309214578"/>
      <w:bookmarkStart w:id="438" w:name="_Toc309218857"/>
      <w:bookmarkStart w:id="439" w:name="_Toc309219209"/>
      <w:bookmarkStart w:id="440" w:name="_Toc309279217"/>
      <w:bookmarkStart w:id="441" w:name="_Toc309279471"/>
      <w:bookmarkStart w:id="442" w:name="_Toc310406387"/>
      <w:bookmarkStart w:id="443" w:name="_Toc310781450"/>
      <w:bookmarkStart w:id="444" w:name="_Toc310923236"/>
      <w:bookmarkStart w:id="445" w:name="_Toc310923315"/>
      <w:bookmarkStart w:id="446" w:name="_Toc310923396"/>
      <w:bookmarkStart w:id="447" w:name="_Toc310781451"/>
      <w:bookmarkStart w:id="448" w:name="_Toc535304804"/>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DC4CC3">
        <w:t>Revision history</w:t>
      </w:r>
      <w:bookmarkEnd w:id="447"/>
      <w:bookmarkEnd w:id="448"/>
    </w:p>
    <w:p w14:paraId="12C26803"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12C26809" w14:textId="77777777" w:rsidTr="00DA6132">
        <w:tc>
          <w:tcPr>
            <w:tcW w:w="990" w:type="dxa"/>
          </w:tcPr>
          <w:p w14:paraId="12C26804"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12C26805"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12C26806"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12C26807"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12C26808"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12C2680F" w14:textId="77777777" w:rsidTr="005F26CE">
        <w:trPr>
          <w:trHeight w:val="251"/>
        </w:trPr>
        <w:tc>
          <w:tcPr>
            <w:tcW w:w="990" w:type="dxa"/>
          </w:tcPr>
          <w:p w14:paraId="12C2680A" w14:textId="2E77EE1D" w:rsidR="007876AE" w:rsidRPr="00DC4CC3" w:rsidRDefault="007E36B7" w:rsidP="007E36B7">
            <w:pPr>
              <w:keepNext/>
              <w:keepLines/>
              <w:jc w:val="center"/>
              <w:rPr>
                <w:rFonts w:ascii="Arial" w:hAnsi="Arial" w:cs="Arial"/>
              </w:rPr>
            </w:pPr>
            <w:r>
              <w:rPr>
                <w:rFonts w:ascii="Arial" w:hAnsi="Arial" w:cs="Arial"/>
              </w:rPr>
              <w:t>A</w:t>
            </w:r>
          </w:p>
        </w:tc>
        <w:tc>
          <w:tcPr>
            <w:tcW w:w="1456" w:type="dxa"/>
          </w:tcPr>
          <w:p w14:paraId="12C2680B" w14:textId="77777777" w:rsidR="007876AE" w:rsidRPr="00DC4CC3" w:rsidRDefault="00064064" w:rsidP="00B812AE">
            <w:pPr>
              <w:keepNext/>
              <w:keepLines/>
              <w:jc w:val="center"/>
              <w:rPr>
                <w:rFonts w:ascii="Arial" w:hAnsi="Arial" w:cs="Arial"/>
              </w:rPr>
            </w:pPr>
            <w:r>
              <w:rPr>
                <w:rFonts w:ascii="Arial" w:hAnsi="Arial" w:cs="Arial"/>
              </w:rPr>
              <w:t>8/</w:t>
            </w:r>
            <w:r w:rsidR="00B812AE">
              <w:rPr>
                <w:rFonts w:ascii="Arial" w:hAnsi="Arial" w:cs="Arial"/>
              </w:rPr>
              <w:t>22</w:t>
            </w:r>
            <w:r>
              <w:rPr>
                <w:rFonts w:ascii="Arial" w:hAnsi="Arial" w:cs="Arial"/>
              </w:rPr>
              <w:t>/2017</w:t>
            </w:r>
          </w:p>
        </w:tc>
        <w:tc>
          <w:tcPr>
            <w:tcW w:w="3369" w:type="dxa"/>
          </w:tcPr>
          <w:p w14:paraId="12C2680C" w14:textId="77777777" w:rsidR="007876AE" w:rsidRPr="00DC4CC3" w:rsidRDefault="00064064" w:rsidP="00675200">
            <w:pPr>
              <w:keepNext/>
              <w:keepLines/>
              <w:rPr>
                <w:rFonts w:ascii="Arial" w:hAnsi="Arial" w:cs="Arial"/>
              </w:rPr>
            </w:pPr>
            <w:r>
              <w:rPr>
                <w:rFonts w:ascii="Arial" w:hAnsi="Arial" w:cs="Arial"/>
              </w:rPr>
              <w:t>New Standard</w:t>
            </w:r>
          </w:p>
        </w:tc>
        <w:tc>
          <w:tcPr>
            <w:tcW w:w="1708" w:type="dxa"/>
          </w:tcPr>
          <w:p w14:paraId="12C2680D" w14:textId="77777777" w:rsidR="007876AE" w:rsidRPr="00DC4CC3" w:rsidRDefault="005F4292" w:rsidP="00675200">
            <w:pPr>
              <w:keepNext/>
              <w:keepLines/>
              <w:rPr>
                <w:rFonts w:ascii="Arial" w:hAnsi="Arial" w:cs="Arial"/>
              </w:rPr>
            </w:pPr>
            <w:r>
              <w:rPr>
                <w:rFonts w:ascii="Arial" w:hAnsi="Arial" w:cs="Arial"/>
              </w:rPr>
              <w:t>Gilmore</w:t>
            </w:r>
            <w:r w:rsidR="00B812AE">
              <w:rPr>
                <w:rFonts w:ascii="Arial" w:hAnsi="Arial" w:cs="Arial"/>
              </w:rPr>
              <w:t>/Moore</w:t>
            </w:r>
          </w:p>
        </w:tc>
        <w:tc>
          <w:tcPr>
            <w:tcW w:w="1495" w:type="dxa"/>
          </w:tcPr>
          <w:p w14:paraId="12C2680E" w14:textId="524703B0" w:rsidR="007876AE" w:rsidRPr="00DC4CC3" w:rsidRDefault="00E65EBA" w:rsidP="00AF5A51">
            <w:pPr>
              <w:keepNext/>
              <w:keepLines/>
              <w:jc w:val="center"/>
              <w:rPr>
                <w:rFonts w:ascii="Arial" w:hAnsi="Arial" w:cs="Arial"/>
              </w:rPr>
            </w:pPr>
            <w:r>
              <w:rPr>
                <w:rFonts w:ascii="Arial" w:hAnsi="Arial" w:cs="Arial"/>
              </w:rPr>
              <w:t>ELC</w:t>
            </w:r>
          </w:p>
        </w:tc>
      </w:tr>
      <w:tr w:rsidR="007876AE" w:rsidRPr="00DC4CC3" w14:paraId="12C26815" w14:textId="77777777" w:rsidTr="00DA6132">
        <w:tc>
          <w:tcPr>
            <w:tcW w:w="990" w:type="dxa"/>
          </w:tcPr>
          <w:p w14:paraId="12C26810" w14:textId="700F996F" w:rsidR="007876AE" w:rsidRPr="00DC4CC3" w:rsidRDefault="00107BC3" w:rsidP="00AF5A51">
            <w:pPr>
              <w:keepNext/>
              <w:keepLines/>
              <w:jc w:val="center"/>
              <w:rPr>
                <w:rFonts w:ascii="Arial" w:hAnsi="Arial" w:cs="Arial"/>
              </w:rPr>
            </w:pPr>
            <w:r>
              <w:rPr>
                <w:rFonts w:ascii="Arial" w:hAnsi="Arial" w:cs="Arial"/>
              </w:rPr>
              <w:t>B</w:t>
            </w:r>
          </w:p>
        </w:tc>
        <w:tc>
          <w:tcPr>
            <w:tcW w:w="1456" w:type="dxa"/>
          </w:tcPr>
          <w:p w14:paraId="12C26811" w14:textId="6B5CE358" w:rsidR="007876AE" w:rsidRPr="00DC4CC3" w:rsidRDefault="00722746" w:rsidP="00AF5A51">
            <w:pPr>
              <w:keepNext/>
              <w:keepLines/>
              <w:jc w:val="center"/>
              <w:rPr>
                <w:rFonts w:ascii="Arial" w:hAnsi="Arial" w:cs="Arial"/>
              </w:rPr>
            </w:pPr>
            <w:r>
              <w:rPr>
                <w:rFonts w:ascii="Arial" w:hAnsi="Arial" w:cs="Arial"/>
              </w:rPr>
              <w:t>4/17</w:t>
            </w:r>
            <w:r w:rsidR="009B3DD9">
              <w:rPr>
                <w:rFonts w:ascii="Arial" w:hAnsi="Arial" w:cs="Arial"/>
              </w:rPr>
              <w:t>/2019</w:t>
            </w:r>
          </w:p>
        </w:tc>
        <w:tc>
          <w:tcPr>
            <w:tcW w:w="3369" w:type="dxa"/>
          </w:tcPr>
          <w:p w14:paraId="12C26812" w14:textId="1EC7970F" w:rsidR="007876AE" w:rsidRPr="00DC4CC3" w:rsidRDefault="00091B28" w:rsidP="00675200">
            <w:pPr>
              <w:keepNext/>
              <w:keepLines/>
              <w:rPr>
                <w:rFonts w:ascii="Arial" w:hAnsi="Arial" w:cs="Arial"/>
              </w:rPr>
            </w:pPr>
            <w:r>
              <w:rPr>
                <w:rFonts w:ascii="Arial" w:hAnsi="Arial" w:cs="Arial"/>
              </w:rPr>
              <w:t>Addition of ISO 45001 requirements and considerations</w:t>
            </w:r>
          </w:p>
        </w:tc>
        <w:tc>
          <w:tcPr>
            <w:tcW w:w="1708" w:type="dxa"/>
          </w:tcPr>
          <w:p w14:paraId="12C26813" w14:textId="57F758CA" w:rsidR="007876AE" w:rsidRPr="00DC4CC3" w:rsidRDefault="00107BC3" w:rsidP="00183914">
            <w:pPr>
              <w:keepNext/>
              <w:keepLines/>
              <w:rPr>
                <w:rFonts w:ascii="Arial" w:hAnsi="Arial" w:cs="Arial"/>
              </w:rPr>
            </w:pPr>
            <w:r>
              <w:rPr>
                <w:rFonts w:ascii="Arial" w:hAnsi="Arial" w:cs="Arial"/>
              </w:rPr>
              <w:t>Gi</w:t>
            </w:r>
            <w:r w:rsidR="00183914">
              <w:rPr>
                <w:rFonts w:ascii="Arial" w:hAnsi="Arial" w:cs="Arial"/>
              </w:rPr>
              <w:t>l</w:t>
            </w:r>
            <w:r>
              <w:rPr>
                <w:rFonts w:ascii="Arial" w:hAnsi="Arial" w:cs="Arial"/>
              </w:rPr>
              <w:t>more/Moore</w:t>
            </w:r>
          </w:p>
        </w:tc>
        <w:tc>
          <w:tcPr>
            <w:tcW w:w="1495" w:type="dxa"/>
          </w:tcPr>
          <w:p w14:paraId="12C26814" w14:textId="39716992" w:rsidR="007876AE" w:rsidRPr="00DC4CC3" w:rsidRDefault="009B3DD9" w:rsidP="00AF5A51">
            <w:pPr>
              <w:keepNext/>
              <w:keepLines/>
              <w:jc w:val="center"/>
              <w:rPr>
                <w:rFonts w:ascii="Arial" w:hAnsi="Arial" w:cs="Arial"/>
              </w:rPr>
            </w:pPr>
            <w:r>
              <w:rPr>
                <w:rFonts w:ascii="Arial" w:hAnsi="Arial" w:cs="Arial"/>
              </w:rPr>
              <w:t>ELC</w:t>
            </w:r>
          </w:p>
        </w:tc>
      </w:tr>
      <w:tr w:rsidR="007876AE" w:rsidRPr="00DC4CC3" w14:paraId="12C2681B" w14:textId="77777777" w:rsidTr="00DA6132">
        <w:tc>
          <w:tcPr>
            <w:tcW w:w="990" w:type="dxa"/>
          </w:tcPr>
          <w:p w14:paraId="12C26816" w14:textId="11E09383" w:rsidR="007876AE" w:rsidRPr="00DC4CC3" w:rsidRDefault="007876AE" w:rsidP="00AF5A51">
            <w:pPr>
              <w:keepNext/>
              <w:keepLines/>
              <w:jc w:val="center"/>
              <w:rPr>
                <w:rFonts w:ascii="Arial" w:hAnsi="Arial" w:cs="Arial"/>
              </w:rPr>
            </w:pPr>
          </w:p>
        </w:tc>
        <w:tc>
          <w:tcPr>
            <w:tcW w:w="1456" w:type="dxa"/>
          </w:tcPr>
          <w:p w14:paraId="12C26817" w14:textId="77777777" w:rsidR="007876AE" w:rsidRPr="00DC4CC3" w:rsidRDefault="007876AE">
            <w:pPr>
              <w:keepNext/>
              <w:keepLines/>
              <w:jc w:val="center"/>
              <w:rPr>
                <w:rFonts w:ascii="Arial" w:hAnsi="Arial" w:cs="Arial"/>
              </w:rPr>
            </w:pPr>
          </w:p>
        </w:tc>
        <w:tc>
          <w:tcPr>
            <w:tcW w:w="3369" w:type="dxa"/>
          </w:tcPr>
          <w:p w14:paraId="12C26818" w14:textId="77777777" w:rsidR="007876AE" w:rsidRPr="00DC4CC3" w:rsidRDefault="007876AE" w:rsidP="005E1789">
            <w:pPr>
              <w:keepNext/>
              <w:keepLines/>
              <w:rPr>
                <w:rFonts w:ascii="Arial" w:hAnsi="Arial" w:cs="Arial"/>
              </w:rPr>
            </w:pPr>
          </w:p>
        </w:tc>
        <w:tc>
          <w:tcPr>
            <w:tcW w:w="1708" w:type="dxa"/>
          </w:tcPr>
          <w:p w14:paraId="12C26819" w14:textId="77777777" w:rsidR="007876AE" w:rsidRPr="00DC4CC3" w:rsidRDefault="007876AE" w:rsidP="00675200">
            <w:pPr>
              <w:keepNext/>
              <w:keepLines/>
              <w:rPr>
                <w:rFonts w:ascii="Arial" w:hAnsi="Arial" w:cs="Arial"/>
              </w:rPr>
            </w:pPr>
          </w:p>
        </w:tc>
        <w:tc>
          <w:tcPr>
            <w:tcW w:w="1495" w:type="dxa"/>
          </w:tcPr>
          <w:p w14:paraId="12C2681A" w14:textId="77777777" w:rsidR="007876AE" w:rsidRPr="00DC4CC3" w:rsidRDefault="007876AE" w:rsidP="00AF5A51">
            <w:pPr>
              <w:keepNext/>
              <w:keepLines/>
              <w:jc w:val="center"/>
              <w:rPr>
                <w:rFonts w:ascii="Arial" w:hAnsi="Arial" w:cs="Arial"/>
              </w:rPr>
            </w:pPr>
          </w:p>
        </w:tc>
      </w:tr>
      <w:tr w:rsidR="007876AE" w:rsidRPr="00DC4CC3" w14:paraId="12C26821" w14:textId="77777777" w:rsidTr="00DA6132">
        <w:tc>
          <w:tcPr>
            <w:tcW w:w="990" w:type="dxa"/>
          </w:tcPr>
          <w:p w14:paraId="12C2681C" w14:textId="6F87D4B7" w:rsidR="007876AE" w:rsidRPr="00DC4CC3" w:rsidRDefault="007876AE" w:rsidP="00AF5A51">
            <w:pPr>
              <w:keepNext/>
              <w:keepLines/>
              <w:jc w:val="center"/>
              <w:rPr>
                <w:rFonts w:ascii="Arial" w:hAnsi="Arial" w:cs="Arial"/>
              </w:rPr>
            </w:pPr>
          </w:p>
        </w:tc>
        <w:tc>
          <w:tcPr>
            <w:tcW w:w="1456" w:type="dxa"/>
          </w:tcPr>
          <w:p w14:paraId="12C2681D" w14:textId="77777777" w:rsidR="007876AE" w:rsidRPr="00DC4CC3" w:rsidRDefault="007876AE" w:rsidP="00AF5A51">
            <w:pPr>
              <w:keepNext/>
              <w:keepLines/>
              <w:jc w:val="center"/>
              <w:rPr>
                <w:rFonts w:ascii="Arial" w:hAnsi="Arial" w:cs="Arial"/>
              </w:rPr>
            </w:pPr>
          </w:p>
        </w:tc>
        <w:tc>
          <w:tcPr>
            <w:tcW w:w="3369" w:type="dxa"/>
          </w:tcPr>
          <w:p w14:paraId="12C2681E" w14:textId="77777777" w:rsidR="007876AE" w:rsidRPr="00DC4CC3" w:rsidRDefault="007876AE" w:rsidP="00675200">
            <w:pPr>
              <w:keepNext/>
              <w:keepLines/>
              <w:rPr>
                <w:rFonts w:ascii="Arial" w:hAnsi="Arial" w:cs="Arial"/>
              </w:rPr>
            </w:pPr>
          </w:p>
        </w:tc>
        <w:tc>
          <w:tcPr>
            <w:tcW w:w="1708" w:type="dxa"/>
          </w:tcPr>
          <w:p w14:paraId="12C2681F" w14:textId="77777777" w:rsidR="007876AE" w:rsidRPr="00DC4CC3" w:rsidRDefault="007876AE" w:rsidP="00AF5A51">
            <w:pPr>
              <w:keepNext/>
              <w:keepLines/>
              <w:jc w:val="center"/>
              <w:rPr>
                <w:rFonts w:ascii="Arial" w:hAnsi="Arial" w:cs="Arial"/>
              </w:rPr>
            </w:pPr>
          </w:p>
        </w:tc>
        <w:tc>
          <w:tcPr>
            <w:tcW w:w="1495" w:type="dxa"/>
          </w:tcPr>
          <w:p w14:paraId="12C26820" w14:textId="77777777" w:rsidR="007876AE" w:rsidRPr="00DC4CC3" w:rsidRDefault="007876AE" w:rsidP="00AF5A51">
            <w:pPr>
              <w:keepNext/>
              <w:keepLines/>
              <w:jc w:val="center"/>
              <w:rPr>
                <w:rFonts w:ascii="Arial" w:hAnsi="Arial" w:cs="Arial"/>
              </w:rPr>
            </w:pPr>
          </w:p>
        </w:tc>
      </w:tr>
      <w:tr w:rsidR="007876AE" w:rsidRPr="00DC4CC3" w14:paraId="12C26827" w14:textId="77777777" w:rsidTr="00DA6132">
        <w:tc>
          <w:tcPr>
            <w:tcW w:w="990" w:type="dxa"/>
          </w:tcPr>
          <w:p w14:paraId="12C26822" w14:textId="77777777" w:rsidR="007876AE" w:rsidRPr="00DC4CC3" w:rsidRDefault="007876AE" w:rsidP="00AF5A51">
            <w:pPr>
              <w:keepNext/>
              <w:keepLines/>
              <w:jc w:val="center"/>
              <w:rPr>
                <w:rFonts w:ascii="Arial" w:hAnsi="Arial" w:cs="Arial"/>
              </w:rPr>
            </w:pPr>
          </w:p>
        </w:tc>
        <w:tc>
          <w:tcPr>
            <w:tcW w:w="1456" w:type="dxa"/>
          </w:tcPr>
          <w:p w14:paraId="12C26823" w14:textId="77777777" w:rsidR="007876AE" w:rsidRPr="00DC4CC3" w:rsidRDefault="007876AE" w:rsidP="00AF5A51">
            <w:pPr>
              <w:keepNext/>
              <w:keepLines/>
              <w:jc w:val="center"/>
              <w:rPr>
                <w:rFonts w:ascii="Arial" w:hAnsi="Arial" w:cs="Arial"/>
              </w:rPr>
            </w:pPr>
          </w:p>
        </w:tc>
        <w:tc>
          <w:tcPr>
            <w:tcW w:w="3369" w:type="dxa"/>
          </w:tcPr>
          <w:p w14:paraId="12C26824" w14:textId="77777777" w:rsidR="007876AE" w:rsidRPr="00DC4CC3" w:rsidRDefault="007876AE" w:rsidP="00675200">
            <w:pPr>
              <w:keepNext/>
              <w:keepLines/>
              <w:rPr>
                <w:rFonts w:ascii="Arial" w:hAnsi="Arial" w:cs="Arial"/>
              </w:rPr>
            </w:pPr>
          </w:p>
        </w:tc>
        <w:tc>
          <w:tcPr>
            <w:tcW w:w="1708" w:type="dxa"/>
          </w:tcPr>
          <w:p w14:paraId="12C26825" w14:textId="77777777" w:rsidR="007876AE" w:rsidRPr="00DC4CC3" w:rsidRDefault="007876AE" w:rsidP="00AF5A51">
            <w:pPr>
              <w:keepNext/>
              <w:keepLines/>
              <w:jc w:val="center"/>
              <w:rPr>
                <w:rFonts w:ascii="Arial" w:hAnsi="Arial" w:cs="Arial"/>
              </w:rPr>
            </w:pPr>
          </w:p>
        </w:tc>
        <w:tc>
          <w:tcPr>
            <w:tcW w:w="1495" w:type="dxa"/>
          </w:tcPr>
          <w:p w14:paraId="12C26826" w14:textId="77777777" w:rsidR="007876AE" w:rsidRPr="00DC4CC3" w:rsidRDefault="007876AE" w:rsidP="00AF5A51">
            <w:pPr>
              <w:keepNext/>
              <w:keepLines/>
              <w:jc w:val="center"/>
              <w:rPr>
                <w:rFonts w:ascii="Arial" w:hAnsi="Arial" w:cs="Arial"/>
              </w:rPr>
            </w:pPr>
          </w:p>
        </w:tc>
      </w:tr>
    </w:tbl>
    <w:p w14:paraId="12C26828" w14:textId="77777777" w:rsidR="007876AE" w:rsidRPr="00DC4CC3" w:rsidRDefault="007876AE">
      <w:pPr>
        <w:rPr>
          <w:rFonts w:ascii="Arial" w:hAnsi="Arial" w:cs="Arial"/>
        </w:rPr>
      </w:pPr>
      <w:bookmarkStart w:id="449" w:name="_Toc305747576"/>
      <w:bookmarkStart w:id="450" w:name="_Toc305747577"/>
      <w:bookmarkStart w:id="451" w:name="_Toc305747578"/>
      <w:bookmarkStart w:id="452" w:name="_Toc305747579"/>
      <w:bookmarkStart w:id="453" w:name="_Toc305747580"/>
      <w:bookmarkStart w:id="454" w:name="_Toc305747581"/>
      <w:bookmarkStart w:id="455" w:name="_Toc305747582"/>
      <w:bookmarkStart w:id="456" w:name="_Toc305747583"/>
      <w:bookmarkStart w:id="457" w:name="_Toc305747584"/>
      <w:bookmarkStart w:id="458" w:name="_Toc305747585"/>
      <w:bookmarkStart w:id="459" w:name="_Toc305747586"/>
      <w:bookmarkStart w:id="460" w:name="_Toc305764270"/>
      <w:bookmarkEnd w:id="449"/>
      <w:bookmarkEnd w:id="450"/>
      <w:bookmarkEnd w:id="451"/>
      <w:bookmarkEnd w:id="452"/>
      <w:bookmarkEnd w:id="453"/>
      <w:bookmarkEnd w:id="454"/>
      <w:bookmarkEnd w:id="455"/>
      <w:bookmarkEnd w:id="456"/>
      <w:bookmarkEnd w:id="457"/>
      <w:bookmarkEnd w:id="458"/>
      <w:bookmarkEnd w:id="459"/>
      <w:bookmarkEnd w:id="460"/>
    </w:p>
    <w:p w14:paraId="12C26829" w14:textId="77777777" w:rsidR="007876AE" w:rsidRDefault="007876AE">
      <w:bookmarkStart w:id="461" w:name="_GoBack"/>
      <w:bookmarkEnd w:id="461"/>
    </w:p>
    <w:sectPr w:rsidR="007876AE" w:rsidSect="00822EF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5564" w14:textId="77777777" w:rsidR="00FD18D9" w:rsidRDefault="00FD18D9">
      <w:r>
        <w:separator/>
      </w:r>
    </w:p>
  </w:endnote>
  <w:endnote w:type="continuationSeparator" w:id="0">
    <w:p w14:paraId="6DC4038E" w14:textId="77777777" w:rsidR="00FD18D9" w:rsidRDefault="00FD18D9">
      <w:r>
        <w:continuationSeparator/>
      </w:r>
    </w:p>
  </w:endnote>
  <w:endnote w:type="continuationNotice" w:id="1">
    <w:p w14:paraId="2BD0E4F7" w14:textId="77777777" w:rsidR="00FD18D9" w:rsidRDefault="00FD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683B" w14:textId="77777777" w:rsidR="0065620A" w:rsidRDefault="00656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C2683C" w14:textId="77777777" w:rsidR="0065620A" w:rsidRDefault="00656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65620A" w:rsidRPr="00DC4CC3" w14:paraId="12C26841" w14:textId="77777777" w:rsidTr="00AF5A51">
      <w:tc>
        <w:tcPr>
          <w:tcW w:w="727" w:type="dxa"/>
          <w:tcMar>
            <w:top w:w="14" w:type="dxa"/>
            <w:left w:w="115" w:type="dxa"/>
            <w:bottom w:w="14" w:type="dxa"/>
            <w:right w:w="115" w:type="dxa"/>
          </w:tcMar>
        </w:tcPr>
        <w:p w14:paraId="12C2683D" w14:textId="77777777" w:rsidR="0065620A" w:rsidRPr="00DC4CC3" w:rsidRDefault="0065620A"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12C2683E" w14:textId="77777777" w:rsidR="0065620A" w:rsidRPr="00DC4CC3" w:rsidRDefault="0065620A"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14:paraId="12C2683F" w14:textId="77777777" w:rsidR="0065620A" w:rsidRPr="00DC4CC3" w:rsidRDefault="0065620A"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Pr="00DC4CC3">
            <w:rPr>
              <w:rStyle w:val="PageNumber"/>
              <w:rFonts w:ascii="Times New Roman" w:hAnsi="Times New Roman"/>
            </w:rPr>
            <w:fldChar w:fldCharType="separate"/>
          </w:r>
          <w:r w:rsidR="00722746">
            <w:rPr>
              <w:rStyle w:val="PageNumber"/>
              <w:rFonts w:ascii="Times New Roman" w:hAnsi="Times New Roman"/>
              <w:noProof/>
            </w:rPr>
            <w:t>5</w:t>
          </w:r>
          <w:r w:rsidRPr="00DC4CC3">
            <w:rPr>
              <w:rStyle w:val="PageNumber"/>
              <w:rFonts w:ascii="Times New Roman" w:hAnsi="Times New Roman"/>
            </w:rPr>
            <w:fldChar w:fldCharType="end"/>
          </w:r>
          <w:r w:rsidRPr="00DC4CC3">
            <w:rPr>
              <w:rStyle w:val="PageNumber"/>
              <w:rFonts w:ascii="Times New Roman" w:hAnsi="Times New Roman"/>
            </w:rPr>
            <w:t xml:space="preserve"> of </w:t>
          </w:r>
          <w:r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Pr="00DC4CC3">
            <w:rPr>
              <w:rStyle w:val="PageNumber"/>
              <w:rFonts w:ascii="Times New Roman" w:hAnsi="Times New Roman"/>
            </w:rPr>
            <w:fldChar w:fldCharType="separate"/>
          </w:r>
          <w:r w:rsidR="00722746">
            <w:rPr>
              <w:rStyle w:val="PageNumber"/>
              <w:rFonts w:ascii="Times New Roman" w:hAnsi="Times New Roman"/>
              <w:noProof/>
            </w:rPr>
            <w:t>5</w:t>
          </w:r>
          <w:r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12C26840" w14:textId="6AA6F0E9" w:rsidR="0065620A" w:rsidRPr="00DC4CC3" w:rsidRDefault="0065620A" w:rsidP="005D4B0D">
          <w:pPr>
            <w:tabs>
              <w:tab w:val="center" w:pos="4320"/>
              <w:tab w:val="right" w:pos="8640"/>
            </w:tabs>
            <w:jc w:val="center"/>
            <w:rPr>
              <w:snapToGrid w:val="0"/>
            </w:rPr>
          </w:pPr>
          <w:r w:rsidRPr="00DC4CC3">
            <w:rPr>
              <w:snapToGrid w:val="0"/>
            </w:rPr>
            <w:t xml:space="preserve">Rev </w:t>
          </w:r>
          <w:r w:rsidR="005D4B0D">
            <w:rPr>
              <w:snapToGrid w:val="0"/>
            </w:rPr>
            <w:t>B</w:t>
          </w:r>
        </w:p>
      </w:tc>
    </w:tr>
  </w:tbl>
  <w:p w14:paraId="12C26842" w14:textId="77777777" w:rsidR="0065620A" w:rsidRDefault="0065620A">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65620A" w:rsidRPr="007A7BB8" w14:paraId="12C26852" w14:textId="77777777" w:rsidTr="00AF5A51">
      <w:tc>
        <w:tcPr>
          <w:tcW w:w="727" w:type="dxa"/>
          <w:tcMar>
            <w:top w:w="14" w:type="dxa"/>
            <w:left w:w="115" w:type="dxa"/>
            <w:bottom w:w="14" w:type="dxa"/>
            <w:right w:w="115" w:type="dxa"/>
          </w:tcMar>
        </w:tcPr>
        <w:p w14:paraId="12C2684E" w14:textId="77777777" w:rsidR="0065620A" w:rsidRPr="007A7BB8" w:rsidRDefault="0065620A"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12C2684F" w14:textId="77777777" w:rsidR="0065620A" w:rsidRDefault="0065620A">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12C26850" w14:textId="77777777" w:rsidR="0065620A" w:rsidRPr="007A7BB8" w:rsidRDefault="0065620A"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6</w:t>
          </w:r>
          <w:r w:rsidRPr="007E64CA">
            <w:rPr>
              <w:rStyle w:val="PageNumber"/>
              <w:rFonts w:cs="Arial"/>
            </w:rPr>
            <w:fldChar w:fldCharType="end"/>
          </w:r>
        </w:p>
      </w:tc>
      <w:tc>
        <w:tcPr>
          <w:tcW w:w="872" w:type="dxa"/>
          <w:tcMar>
            <w:top w:w="14" w:type="dxa"/>
            <w:left w:w="115" w:type="dxa"/>
            <w:bottom w:w="14" w:type="dxa"/>
            <w:right w:w="115" w:type="dxa"/>
          </w:tcMar>
        </w:tcPr>
        <w:p w14:paraId="12C26851" w14:textId="77777777" w:rsidR="0065620A" w:rsidRPr="007A7BB8" w:rsidRDefault="0065620A" w:rsidP="00AF5A51">
          <w:pPr>
            <w:tabs>
              <w:tab w:val="center" w:pos="4320"/>
              <w:tab w:val="right" w:pos="8640"/>
            </w:tabs>
            <w:jc w:val="center"/>
            <w:rPr>
              <w:snapToGrid w:val="0"/>
            </w:rPr>
          </w:pPr>
          <w:r w:rsidRPr="007A7BB8">
            <w:rPr>
              <w:snapToGrid w:val="0"/>
            </w:rPr>
            <w:t xml:space="preserve">Rev </w:t>
          </w:r>
          <w:r>
            <w:rPr>
              <w:snapToGrid w:val="0"/>
            </w:rPr>
            <w:t>C</w:t>
          </w:r>
        </w:p>
      </w:tc>
    </w:tr>
  </w:tbl>
  <w:p w14:paraId="12C26853" w14:textId="77777777" w:rsidR="0065620A" w:rsidRDefault="0065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4C403" w14:textId="77777777" w:rsidR="00FD18D9" w:rsidRDefault="00FD18D9">
      <w:r>
        <w:separator/>
      </w:r>
    </w:p>
  </w:footnote>
  <w:footnote w:type="continuationSeparator" w:id="0">
    <w:p w14:paraId="611E690C" w14:textId="77777777" w:rsidR="00FD18D9" w:rsidRDefault="00FD18D9">
      <w:r>
        <w:continuationSeparator/>
      </w:r>
    </w:p>
  </w:footnote>
  <w:footnote w:type="continuationNotice" w:id="1">
    <w:p w14:paraId="2AA37058" w14:textId="77777777" w:rsidR="00FD18D9" w:rsidRDefault="00FD1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22BE" w14:textId="77777777" w:rsidR="005D4B0D" w:rsidRDefault="005D4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65620A" w:rsidRPr="007A7BB8" w14:paraId="12C26833" w14:textId="77777777" w:rsidTr="00AF5A51">
      <w:tc>
        <w:tcPr>
          <w:tcW w:w="5112" w:type="dxa"/>
        </w:tcPr>
        <w:p w14:paraId="12C26830" w14:textId="77777777" w:rsidR="0065620A" w:rsidRPr="007A7BB8" w:rsidRDefault="0065620A" w:rsidP="00AF5A51">
          <w:pPr>
            <w:tabs>
              <w:tab w:val="center" w:pos="4320"/>
              <w:tab w:val="right" w:pos="8640"/>
            </w:tabs>
            <w:jc w:val="both"/>
          </w:pPr>
          <w:r>
            <w:rPr>
              <w:noProof/>
            </w:rPr>
            <w:drawing>
              <wp:inline distT="0" distB="0" distL="0" distR="0" wp14:anchorId="12C26854" wp14:editId="12C26855">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12C26831" w14:textId="77777777" w:rsidR="0065620A" w:rsidRDefault="0065620A" w:rsidP="00AF5A51">
          <w:pPr>
            <w:tabs>
              <w:tab w:val="center" w:pos="4320"/>
              <w:tab w:val="right" w:pos="8640"/>
            </w:tabs>
            <w:jc w:val="right"/>
          </w:pPr>
          <w:r>
            <w:t>TI Information – Selective Disclosure</w:t>
          </w:r>
        </w:p>
        <w:p w14:paraId="12C26832" w14:textId="0BCEFF5C" w:rsidR="0065620A" w:rsidRPr="007A7BB8" w:rsidRDefault="0065620A" w:rsidP="00E65EBA">
          <w:pPr>
            <w:tabs>
              <w:tab w:val="center" w:pos="4320"/>
              <w:tab w:val="right" w:pos="8640"/>
            </w:tabs>
            <w:jc w:val="right"/>
          </w:pPr>
          <w:r>
            <w:t>Effective: April 2, 2018</w:t>
          </w:r>
        </w:p>
      </w:tc>
    </w:tr>
  </w:tbl>
  <w:p w14:paraId="12C26834" w14:textId="77777777" w:rsidR="0065620A" w:rsidRPr="007A7BB8" w:rsidRDefault="0065620A" w:rsidP="00691F08">
    <w:pPr>
      <w:tabs>
        <w:tab w:val="center" w:pos="4320"/>
        <w:tab w:val="right" w:pos="8640"/>
      </w:tabs>
      <w:jc w:val="both"/>
    </w:pPr>
  </w:p>
  <w:p w14:paraId="12C26835" w14:textId="77777777" w:rsidR="0065620A" w:rsidRPr="00DC4CC3" w:rsidRDefault="0065620A" w:rsidP="00691F08">
    <w:pPr>
      <w:jc w:val="center"/>
      <w:rPr>
        <w:rFonts w:ascii="Arial" w:hAnsi="Arial" w:cs="Arial"/>
        <w:b/>
        <w:bCs/>
        <w:sz w:val="24"/>
      </w:rPr>
    </w:pPr>
    <w:r w:rsidRPr="00DC4CC3">
      <w:rPr>
        <w:rFonts w:ascii="Arial" w:hAnsi="Arial" w:cs="Arial"/>
        <w:b/>
        <w:bCs/>
        <w:sz w:val="24"/>
      </w:rPr>
      <w:t>TI ESH Standard</w:t>
    </w:r>
    <w:r>
      <w:rPr>
        <w:rFonts w:ascii="Arial" w:hAnsi="Arial" w:cs="Arial"/>
        <w:b/>
        <w:bCs/>
        <w:sz w:val="24"/>
      </w:rPr>
      <w:t xml:space="preserve"> 20.02 – MS Planning</w:t>
    </w:r>
  </w:p>
  <w:p w14:paraId="12C26836" w14:textId="77777777" w:rsidR="0065620A" w:rsidRPr="007A7BB8" w:rsidRDefault="0065620A" w:rsidP="00691F08">
    <w:pPr>
      <w:pBdr>
        <w:bottom w:val="single" w:sz="12" w:space="1" w:color="auto"/>
      </w:pBdr>
      <w:tabs>
        <w:tab w:val="center" w:pos="4320"/>
        <w:tab w:val="right" w:pos="8640"/>
      </w:tabs>
      <w:jc w:val="center"/>
      <w:rPr>
        <w:b/>
        <w:bCs/>
      </w:rPr>
    </w:pPr>
  </w:p>
  <w:p w14:paraId="12C26837" w14:textId="77777777" w:rsidR="0065620A" w:rsidRPr="007A7BB8" w:rsidRDefault="0065620A" w:rsidP="00691F08">
    <w:pPr>
      <w:tabs>
        <w:tab w:val="center" w:pos="4320"/>
        <w:tab w:val="right" w:pos="8640"/>
      </w:tabs>
      <w:rPr>
        <w:b/>
        <w:bCs/>
      </w:rPr>
    </w:pPr>
  </w:p>
  <w:p w14:paraId="12C26838" w14:textId="77777777" w:rsidR="0065620A" w:rsidRPr="007A7BB8" w:rsidRDefault="0065620A"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12C26839" w14:textId="77777777" w:rsidR="0065620A" w:rsidRPr="007A7BB8" w:rsidRDefault="0065620A" w:rsidP="00691F08">
    <w:pPr>
      <w:pBdr>
        <w:bottom w:val="single" w:sz="12" w:space="1" w:color="auto"/>
      </w:pBdr>
      <w:tabs>
        <w:tab w:val="center" w:pos="4320"/>
        <w:tab w:val="right" w:pos="8640"/>
      </w:tabs>
      <w:jc w:val="center"/>
      <w:rPr>
        <w:b/>
        <w:bCs/>
      </w:rPr>
    </w:pPr>
  </w:p>
  <w:p w14:paraId="12C2683A" w14:textId="77777777" w:rsidR="0065620A" w:rsidRDefault="0065620A">
    <w:pP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65620A" w:rsidRPr="007A7BB8" w14:paraId="12C26845" w14:textId="77777777" w:rsidTr="00AF5A51">
      <w:tc>
        <w:tcPr>
          <w:tcW w:w="5112" w:type="dxa"/>
        </w:tcPr>
        <w:p w14:paraId="12C26843" w14:textId="77777777" w:rsidR="0065620A" w:rsidRPr="007A7BB8" w:rsidRDefault="0065620A" w:rsidP="00AF5A51">
          <w:pPr>
            <w:tabs>
              <w:tab w:val="center" w:pos="4320"/>
              <w:tab w:val="right" w:pos="8640"/>
            </w:tabs>
            <w:jc w:val="both"/>
          </w:pPr>
          <w:r>
            <w:rPr>
              <w:noProof/>
            </w:rPr>
            <w:drawing>
              <wp:inline distT="0" distB="0" distL="0" distR="0" wp14:anchorId="12C26856" wp14:editId="12C26857">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12C26844" w14:textId="77777777" w:rsidR="0065620A" w:rsidRPr="007A7BB8" w:rsidRDefault="0065620A" w:rsidP="00AF5A51">
          <w:pPr>
            <w:tabs>
              <w:tab w:val="center" w:pos="4320"/>
              <w:tab w:val="right" w:pos="8640"/>
            </w:tabs>
            <w:jc w:val="right"/>
          </w:pPr>
          <w:r>
            <w:t>WWESH</w:t>
          </w:r>
        </w:p>
      </w:tc>
    </w:tr>
  </w:tbl>
  <w:p w14:paraId="12C26846" w14:textId="77777777" w:rsidR="0065620A" w:rsidRPr="007A7BB8" w:rsidRDefault="0065620A" w:rsidP="00DA6132">
    <w:pPr>
      <w:tabs>
        <w:tab w:val="center" w:pos="4320"/>
        <w:tab w:val="right" w:pos="8640"/>
      </w:tabs>
      <w:jc w:val="both"/>
    </w:pPr>
  </w:p>
  <w:p w14:paraId="12C26847" w14:textId="77777777" w:rsidR="0065620A" w:rsidRDefault="0065620A" w:rsidP="00DA6132">
    <w:pPr>
      <w:jc w:val="center"/>
      <w:rPr>
        <w:b/>
        <w:bCs/>
        <w:sz w:val="24"/>
      </w:rPr>
    </w:pPr>
    <w:r>
      <w:rPr>
        <w:b/>
        <w:bCs/>
        <w:sz w:val="24"/>
      </w:rPr>
      <w:t>Document No. xxx-S</w:t>
    </w:r>
  </w:p>
  <w:p w14:paraId="12C26848" w14:textId="77777777" w:rsidR="0065620A" w:rsidRPr="004B610F" w:rsidRDefault="0065620A" w:rsidP="00DA6132">
    <w:pPr>
      <w:jc w:val="center"/>
      <w:rPr>
        <w:b/>
        <w:bCs/>
        <w:sz w:val="24"/>
      </w:rPr>
    </w:pPr>
    <w:r>
      <w:rPr>
        <w:b/>
        <w:bCs/>
        <w:sz w:val="24"/>
      </w:rPr>
      <w:t>TITLE</w:t>
    </w:r>
  </w:p>
  <w:p w14:paraId="12C26849" w14:textId="77777777" w:rsidR="0065620A" w:rsidRPr="007A7BB8" w:rsidRDefault="0065620A" w:rsidP="00DA6132">
    <w:pPr>
      <w:pBdr>
        <w:bottom w:val="single" w:sz="12" w:space="1" w:color="auto"/>
      </w:pBdr>
      <w:tabs>
        <w:tab w:val="center" w:pos="4320"/>
        <w:tab w:val="right" w:pos="8640"/>
      </w:tabs>
      <w:jc w:val="center"/>
      <w:rPr>
        <w:b/>
        <w:bCs/>
      </w:rPr>
    </w:pPr>
  </w:p>
  <w:p w14:paraId="12C2684A" w14:textId="77777777" w:rsidR="0065620A" w:rsidRPr="007A7BB8" w:rsidRDefault="0065620A" w:rsidP="00DA6132">
    <w:pPr>
      <w:tabs>
        <w:tab w:val="center" w:pos="4320"/>
        <w:tab w:val="right" w:pos="8640"/>
      </w:tabs>
      <w:rPr>
        <w:b/>
        <w:bCs/>
      </w:rPr>
    </w:pPr>
  </w:p>
  <w:p w14:paraId="12C2684B" w14:textId="77777777" w:rsidR="0065620A" w:rsidRPr="007A7BB8" w:rsidRDefault="0065620A"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12C2684C" w14:textId="77777777" w:rsidR="0065620A" w:rsidRPr="007A7BB8" w:rsidRDefault="0065620A" w:rsidP="00DA6132">
    <w:pPr>
      <w:pBdr>
        <w:bottom w:val="single" w:sz="12" w:space="1" w:color="auto"/>
      </w:pBdr>
      <w:tabs>
        <w:tab w:val="center" w:pos="4320"/>
        <w:tab w:val="right" w:pos="8640"/>
      </w:tabs>
      <w:jc w:val="center"/>
      <w:rPr>
        <w:b/>
        <w:bCs/>
      </w:rPr>
    </w:pPr>
  </w:p>
  <w:p w14:paraId="12C2684D" w14:textId="77777777" w:rsidR="0065620A" w:rsidRDefault="0065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085102"/>
    <w:multiLevelType w:val="multilevel"/>
    <w:tmpl w:val="09684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3">
    <w:nsid w:val="050F2F78"/>
    <w:multiLevelType w:val="hybridMultilevel"/>
    <w:tmpl w:val="800022B4"/>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3">
      <w:start w:val="1"/>
      <w:numFmt w:val="bullet"/>
      <w:lvlText w:val="o"/>
      <w:lvlJc w:val="left"/>
      <w:pPr>
        <w:ind w:left="3024" w:hanging="360"/>
      </w:pPr>
      <w:rPr>
        <w:rFonts w:ascii="Courier New" w:hAnsi="Courier New" w:cs="Courier New"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5D246B0"/>
    <w:multiLevelType w:val="hybridMultilevel"/>
    <w:tmpl w:val="0F12A7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755510D"/>
    <w:multiLevelType w:val="hybridMultilevel"/>
    <w:tmpl w:val="977017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495175D"/>
    <w:multiLevelType w:val="hybridMultilevel"/>
    <w:tmpl w:val="F50081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7297BF2"/>
    <w:multiLevelType w:val="hybridMultilevel"/>
    <w:tmpl w:val="A7E0A6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9">
    <w:nsid w:val="288B28C1"/>
    <w:multiLevelType w:val="multilevel"/>
    <w:tmpl w:val="F96E71D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9253119"/>
    <w:multiLevelType w:val="hybridMultilevel"/>
    <w:tmpl w:val="BA5E17B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1">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39AA0128"/>
    <w:multiLevelType w:val="multilevel"/>
    <w:tmpl w:val="AA26E998"/>
    <w:lvl w:ilvl="0">
      <w:start w:val="1"/>
      <w:numFmt w:val="decimal"/>
      <w:pStyle w:val="Heading1"/>
      <w:lvlText w:val="%1.0"/>
      <w:lvlJc w:val="left"/>
      <w:pPr>
        <w:tabs>
          <w:tab w:val="num" w:pos="1080"/>
        </w:tabs>
        <w:ind w:left="1080" w:hanging="360"/>
      </w:pPr>
      <w:rPr>
        <w:rFonts w:ascii="Arial" w:hAnsi="Arial" w:cs="Times New Roman" w:hint="default"/>
        <w:b/>
        <w:i w:val="0"/>
        <w:sz w:val="20"/>
      </w:rPr>
    </w:lvl>
    <w:lvl w:ilvl="1">
      <w:start w:val="1"/>
      <w:numFmt w:val="decimal"/>
      <w:pStyle w:val="Heading2"/>
      <w:lvlText w:val="%1.%2"/>
      <w:lvlJc w:val="left"/>
      <w:pPr>
        <w:tabs>
          <w:tab w:val="num" w:pos="1440"/>
        </w:tabs>
        <w:ind w:left="1440" w:hanging="360"/>
      </w:pPr>
      <w:rPr>
        <w:rFonts w:cs="Times New Roman" w:hint="default"/>
        <w:b w:val="0"/>
        <w:i w:val="0"/>
      </w:rPr>
    </w:lvl>
    <w:lvl w:ilvl="2">
      <w:start w:val="1"/>
      <w:numFmt w:val="decimal"/>
      <w:pStyle w:val="Heading3"/>
      <w:lvlText w:val="%1.%2.%3"/>
      <w:lvlJc w:val="left"/>
      <w:pPr>
        <w:tabs>
          <w:tab w:val="num" w:pos="1764"/>
        </w:tabs>
        <w:ind w:left="176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970"/>
        </w:tabs>
        <w:ind w:left="2970"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600"/>
        </w:tabs>
        <w:ind w:left="360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87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01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2160" w:hanging="1440"/>
      </w:pPr>
      <w:rPr>
        <w:rFonts w:cs="Times New Roman" w:hint="default"/>
      </w:rPr>
    </w:lvl>
    <w:lvl w:ilvl="8">
      <w:start w:val="1"/>
      <w:numFmt w:val="decimal"/>
      <w:pStyle w:val="Heading9"/>
      <w:lvlText w:val="%1.%2.%3.%4.%5.%6.%7.%8.%9"/>
      <w:lvlJc w:val="left"/>
      <w:pPr>
        <w:ind w:left="2304" w:hanging="1584"/>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66015E"/>
    <w:multiLevelType w:val="hybridMultilevel"/>
    <w:tmpl w:val="ED5094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7">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8">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19">
    <w:nsid w:val="7B7E5374"/>
    <w:multiLevelType w:val="hybridMultilevel"/>
    <w:tmpl w:val="A508A70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16"/>
  </w:num>
  <w:num w:numId="3">
    <w:abstractNumId w:val="17"/>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3"/>
  </w:num>
  <w:num w:numId="7">
    <w:abstractNumId w:val="18"/>
  </w:num>
  <w:num w:numId="8">
    <w:abstractNumId w:val="2"/>
  </w:num>
  <w:num w:numId="9">
    <w:abstractNumId w:val="14"/>
  </w:num>
  <w:num w:numId="10">
    <w:abstractNumId w:val="11"/>
  </w:num>
  <w:num w:numId="11">
    <w:abstractNumId w:val="9"/>
  </w:num>
  <w:num w:numId="12">
    <w:abstractNumId w:val="3"/>
  </w:num>
  <w:num w:numId="13">
    <w:abstractNumId w:val="15"/>
  </w:num>
  <w:num w:numId="14">
    <w:abstractNumId w:val="19"/>
  </w:num>
  <w:num w:numId="15">
    <w:abstractNumId w:val="6"/>
  </w:num>
  <w:num w:numId="16">
    <w:abstractNumId w:val="5"/>
  </w:num>
  <w:num w:numId="17">
    <w:abstractNumId w:val="7"/>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4"/>
  </w:num>
  <w:num w:numId="26">
    <w:abstractNumId w:val="13"/>
  </w:num>
  <w:num w:numId="27">
    <w:abstractNumId w:val="13"/>
  </w:num>
  <w:num w:numId="28">
    <w:abstractNumId w:val="13"/>
  </w:num>
  <w:num w:numId="29">
    <w:abstractNumId w:val="13"/>
  </w:num>
  <w:num w:numId="30">
    <w:abstractNumId w:val="13"/>
  </w:num>
  <w:num w:numId="3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DB"/>
    <w:rsid w:val="000006FE"/>
    <w:rsid w:val="000009BB"/>
    <w:rsid w:val="000114F7"/>
    <w:rsid w:val="00011572"/>
    <w:rsid w:val="00012E28"/>
    <w:rsid w:val="00017E5B"/>
    <w:rsid w:val="000224D0"/>
    <w:rsid w:val="00026C3A"/>
    <w:rsid w:val="00030CDF"/>
    <w:rsid w:val="00030E2D"/>
    <w:rsid w:val="0003161B"/>
    <w:rsid w:val="00031932"/>
    <w:rsid w:val="000377CB"/>
    <w:rsid w:val="000378FF"/>
    <w:rsid w:val="0004203C"/>
    <w:rsid w:val="00046264"/>
    <w:rsid w:val="00046791"/>
    <w:rsid w:val="00047F91"/>
    <w:rsid w:val="000564B8"/>
    <w:rsid w:val="0005731E"/>
    <w:rsid w:val="00064064"/>
    <w:rsid w:val="000650AE"/>
    <w:rsid w:val="00066F9E"/>
    <w:rsid w:val="00067F28"/>
    <w:rsid w:val="00074E7B"/>
    <w:rsid w:val="00077362"/>
    <w:rsid w:val="000815BE"/>
    <w:rsid w:val="00084B1A"/>
    <w:rsid w:val="00091B28"/>
    <w:rsid w:val="00093AAB"/>
    <w:rsid w:val="000A2C99"/>
    <w:rsid w:val="000A4D4A"/>
    <w:rsid w:val="000A6D72"/>
    <w:rsid w:val="000A7425"/>
    <w:rsid w:val="000B13F5"/>
    <w:rsid w:val="000B38CD"/>
    <w:rsid w:val="000B7ADE"/>
    <w:rsid w:val="000C0321"/>
    <w:rsid w:val="000C03BB"/>
    <w:rsid w:val="000C2B5C"/>
    <w:rsid w:val="000C3968"/>
    <w:rsid w:val="000D791D"/>
    <w:rsid w:val="000E2B0C"/>
    <w:rsid w:val="000E6072"/>
    <w:rsid w:val="000F0C95"/>
    <w:rsid w:val="000F43FD"/>
    <w:rsid w:val="00107BC3"/>
    <w:rsid w:val="001173EB"/>
    <w:rsid w:val="001210DF"/>
    <w:rsid w:val="00122352"/>
    <w:rsid w:val="00124D52"/>
    <w:rsid w:val="001328C7"/>
    <w:rsid w:val="00132EF0"/>
    <w:rsid w:val="00133381"/>
    <w:rsid w:val="001348A2"/>
    <w:rsid w:val="001363EF"/>
    <w:rsid w:val="001407C9"/>
    <w:rsid w:val="001421BC"/>
    <w:rsid w:val="0014291D"/>
    <w:rsid w:val="001529B9"/>
    <w:rsid w:val="00155C15"/>
    <w:rsid w:val="001572FD"/>
    <w:rsid w:val="00160586"/>
    <w:rsid w:val="001659DB"/>
    <w:rsid w:val="00167B5D"/>
    <w:rsid w:val="001704EB"/>
    <w:rsid w:val="001733F6"/>
    <w:rsid w:val="00174237"/>
    <w:rsid w:val="00174319"/>
    <w:rsid w:val="00175574"/>
    <w:rsid w:val="001770EC"/>
    <w:rsid w:val="00180E58"/>
    <w:rsid w:val="00181A8D"/>
    <w:rsid w:val="00183914"/>
    <w:rsid w:val="00185035"/>
    <w:rsid w:val="0019098E"/>
    <w:rsid w:val="00191F2E"/>
    <w:rsid w:val="001963DC"/>
    <w:rsid w:val="00196E08"/>
    <w:rsid w:val="001A21EE"/>
    <w:rsid w:val="001A25F2"/>
    <w:rsid w:val="001A5373"/>
    <w:rsid w:val="001A6C64"/>
    <w:rsid w:val="001C0E12"/>
    <w:rsid w:val="001C343A"/>
    <w:rsid w:val="001D3922"/>
    <w:rsid w:val="001D3BB8"/>
    <w:rsid w:val="001D4F72"/>
    <w:rsid w:val="001F2C82"/>
    <w:rsid w:val="001F2EFD"/>
    <w:rsid w:val="001F345B"/>
    <w:rsid w:val="001F6F07"/>
    <w:rsid w:val="00203DEF"/>
    <w:rsid w:val="00205AAA"/>
    <w:rsid w:val="00211E74"/>
    <w:rsid w:val="0021630C"/>
    <w:rsid w:val="002212B8"/>
    <w:rsid w:val="00221A0F"/>
    <w:rsid w:val="00221EB8"/>
    <w:rsid w:val="00225F5E"/>
    <w:rsid w:val="0022643D"/>
    <w:rsid w:val="00246F39"/>
    <w:rsid w:val="00246F6D"/>
    <w:rsid w:val="00251F3B"/>
    <w:rsid w:val="002558D5"/>
    <w:rsid w:val="00267BBC"/>
    <w:rsid w:val="002714D4"/>
    <w:rsid w:val="002769F7"/>
    <w:rsid w:val="00282EBC"/>
    <w:rsid w:val="0028448E"/>
    <w:rsid w:val="00286F22"/>
    <w:rsid w:val="00286FA7"/>
    <w:rsid w:val="0028705C"/>
    <w:rsid w:val="00290935"/>
    <w:rsid w:val="00295934"/>
    <w:rsid w:val="00295B0A"/>
    <w:rsid w:val="00297BCF"/>
    <w:rsid w:val="002A25CC"/>
    <w:rsid w:val="002B0AFD"/>
    <w:rsid w:val="002B3F6E"/>
    <w:rsid w:val="002C341A"/>
    <w:rsid w:val="002C730E"/>
    <w:rsid w:val="002D042E"/>
    <w:rsid w:val="002D2374"/>
    <w:rsid w:val="002D4FC0"/>
    <w:rsid w:val="002D562A"/>
    <w:rsid w:val="002D58CC"/>
    <w:rsid w:val="002D5CBD"/>
    <w:rsid w:val="002D7940"/>
    <w:rsid w:val="002E0A74"/>
    <w:rsid w:val="002E1627"/>
    <w:rsid w:val="002F2E4A"/>
    <w:rsid w:val="002F718F"/>
    <w:rsid w:val="003073F6"/>
    <w:rsid w:val="00310323"/>
    <w:rsid w:val="00314654"/>
    <w:rsid w:val="003177F7"/>
    <w:rsid w:val="003271AB"/>
    <w:rsid w:val="00332E49"/>
    <w:rsid w:val="00333F78"/>
    <w:rsid w:val="00335C01"/>
    <w:rsid w:val="00336B9A"/>
    <w:rsid w:val="00342375"/>
    <w:rsid w:val="00351FBE"/>
    <w:rsid w:val="00356FE3"/>
    <w:rsid w:val="003621B1"/>
    <w:rsid w:val="00363064"/>
    <w:rsid w:val="003700D3"/>
    <w:rsid w:val="00370492"/>
    <w:rsid w:val="00370925"/>
    <w:rsid w:val="003807E2"/>
    <w:rsid w:val="00381EBD"/>
    <w:rsid w:val="003841DE"/>
    <w:rsid w:val="003854F3"/>
    <w:rsid w:val="0039399F"/>
    <w:rsid w:val="003A299D"/>
    <w:rsid w:val="003A3ACC"/>
    <w:rsid w:val="003B06DF"/>
    <w:rsid w:val="003B1F20"/>
    <w:rsid w:val="003B5520"/>
    <w:rsid w:val="003B5EBE"/>
    <w:rsid w:val="003B6D50"/>
    <w:rsid w:val="003C0D2A"/>
    <w:rsid w:val="003C2545"/>
    <w:rsid w:val="003C2B40"/>
    <w:rsid w:val="003D3EF3"/>
    <w:rsid w:val="003D3F56"/>
    <w:rsid w:val="003D4081"/>
    <w:rsid w:val="003D7EC4"/>
    <w:rsid w:val="003E248B"/>
    <w:rsid w:val="003E4F9F"/>
    <w:rsid w:val="003F071A"/>
    <w:rsid w:val="003F7F74"/>
    <w:rsid w:val="00401166"/>
    <w:rsid w:val="00401D1F"/>
    <w:rsid w:val="00402E1D"/>
    <w:rsid w:val="0040355D"/>
    <w:rsid w:val="00404C81"/>
    <w:rsid w:val="00407078"/>
    <w:rsid w:val="0040793E"/>
    <w:rsid w:val="004135DB"/>
    <w:rsid w:val="00420F27"/>
    <w:rsid w:val="004262A6"/>
    <w:rsid w:val="004272F2"/>
    <w:rsid w:val="00432AEA"/>
    <w:rsid w:val="0043782A"/>
    <w:rsid w:val="0044212B"/>
    <w:rsid w:val="00445A27"/>
    <w:rsid w:val="00453FE3"/>
    <w:rsid w:val="0045519A"/>
    <w:rsid w:val="00455963"/>
    <w:rsid w:val="0046187A"/>
    <w:rsid w:val="00464880"/>
    <w:rsid w:val="00465978"/>
    <w:rsid w:val="00466B92"/>
    <w:rsid w:val="00467BB9"/>
    <w:rsid w:val="004706D6"/>
    <w:rsid w:val="00474DB0"/>
    <w:rsid w:val="004779FE"/>
    <w:rsid w:val="0048334E"/>
    <w:rsid w:val="00490AA3"/>
    <w:rsid w:val="004A35B0"/>
    <w:rsid w:val="004B364E"/>
    <w:rsid w:val="004B3750"/>
    <w:rsid w:val="004B53C1"/>
    <w:rsid w:val="004B610F"/>
    <w:rsid w:val="004C23CB"/>
    <w:rsid w:val="004C3CAB"/>
    <w:rsid w:val="004C636E"/>
    <w:rsid w:val="004C6974"/>
    <w:rsid w:val="004D4A1E"/>
    <w:rsid w:val="004D4AB4"/>
    <w:rsid w:val="004D5A18"/>
    <w:rsid w:val="004D5C5E"/>
    <w:rsid w:val="004E04A3"/>
    <w:rsid w:val="004E12D0"/>
    <w:rsid w:val="004E1982"/>
    <w:rsid w:val="004E3993"/>
    <w:rsid w:val="004F0864"/>
    <w:rsid w:val="004F25AF"/>
    <w:rsid w:val="004F33FE"/>
    <w:rsid w:val="004F4837"/>
    <w:rsid w:val="004F4C62"/>
    <w:rsid w:val="004F5012"/>
    <w:rsid w:val="00501D8B"/>
    <w:rsid w:val="00517516"/>
    <w:rsid w:val="00521323"/>
    <w:rsid w:val="0052622A"/>
    <w:rsid w:val="005327E9"/>
    <w:rsid w:val="005369AB"/>
    <w:rsid w:val="00542A53"/>
    <w:rsid w:val="0054622D"/>
    <w:rsid w:val="00552308"/>
    <w:rsid w:val="00553E9C"/>
    <w:rsid w:val="00554421"/>
    <w:rsid w:val="00557249"/>
    <w:rsid w:val="00567C5B"/>
    <w:rsid w:val="00573153"/>
    <w:rsid w:val="00576794"/>
    <w:rsid w:val="00577D8C"/>
    <w:rsid w:val="00580A41"/>
    <w:rsid w:val="00583408"/>
    <w:rsid w:val="005836EF"/>
    <w:rsid w:val="005907E4"/>
    <w:rsid w:val="00591BE0"/>
    <w:rsid w:val="00596948"/>
    <w:rsid w:val="005A3980"/>
    <w:rsid w:val="005A4105"/>
    <w:rsid w:val="005B088C"/>
    <w:rsid w:val="005B1DC5"/>
    <w:rsid w:val="005B2A4F"/>
    <w:rsid w:val="005B32E5"/>
    <w:rsid w:val="005D4B0D"/>
    <w:rsid w:val="005D5613"/>
    <w:rsid w:val="005E1789"/>
    <w:rsid w:val="005E1AB3"/>
    <w:rsid w:val="005E55CB"/>
    <w:rsid w:val="005E5D4E"/>
    <w:rsid w:val="005F26CE"/>
    <w:rsid w:val="005F3E81"/>
    <w:rsid w:val="005F4292"/>
    <w:rsid w:val="005F47A2"/>
    <w:rsid w:val="0060005F"/>
    <w:rsid w:val="00602B67"/>
    <w:rsid w:val="006067BA"/>
    <w:rsid w:val="00607211"/>
    <w:rsid w:val="00610B32"/>
    <w:rsid w:val="00623FE8"/>
    <w:rsid w:val="0062420A"/>
    <w:rsid w:val="00625EB8"/>
    <w:rsid w:val="00626293"/>
    <w:rsid w:val="0062799B"/>
    <w:rsid w:val="00627F3E"/>
    <w:rsid w:val="006309BC"/>
    <w:rsid w:val="00631283"/>
    <w:rsid w:val="00632B0E"/>
    <w:rsid w:val="00641E5F"/>
    <w:rsid w:val="006439AF"/>
    <w:rsid w:val="00645A8E"/>
    <w:rsid w:val="006465F8"/>
    <w:rsid w:val="00646FEF"/>
    <w:rsid w:val="006542E7"/>
    <w:rsid w:val="0065460F"/>
    <w:rsid w:val="0065620A"/>
    <w:rsid w:val="0065759D"/>
    <w:rsid w:val="00660DC1"/>
    <w:rsid w:val="006620F1"/>
    <w:rsid w:val="0067388A"/>
    <w:rsid w:val="00675200"/>
    <w:rsid w:val="00684329"/>
    <w:rsid w:val="006849F5"/>
    <w:rsid w:val="00687930"/>
    <w:rsid w:val="00691F08"/>
    <w:rsid w:val="0069328C"/>
    <w:rsid w:val="00695A9F"/>
    <w:rsid w:val="0069775C"/>
    <w:rsid w:val="006A0EA9"/>
    <w:rsid w:val="006A17D6"/>
    <w:rsid w:val="006A3124"/>
    <w:rsid w:val="006A65CE"/>
    <w:rsid w:val="006A7F0A"/>
    <w:rsid w:val="006C0009"/>
    <w:rsid w:val="006C16CA"/>
    <w:rsid w:val="006D4C53"/>
    <w:rsid w:val="006D7590"/>
    <w:rsid w:val="006E548F"/>
    <w:rsid w:val="006E5736"/>
    <w:rsid w:val="006E574E"/>
    <w:rsid w:val="006F170D"/>
    <w:rsid w:val="006F1E75"/>
    <w:rsid w:val="0072011A"/>
    <w:rsid w:val="00722746"/>
    <w:rsid w:val="00730B01"/>
    <w:rsid w:val="00730BE3"/>
    <w:rsid w:val="00732EA2"/>
    <w:rsid w:val="00734F7F"/>
    <w:rsid w:val="00735087"/>
    <w:rsid w:val="00740AB8"/>
    <w:rsid w:val="00743E2A"/>
    <w:rsid w:val="00745CAB"/>
    <w:rsid w:val="00752D19"/>
    <w:rsid w:val="00752D26"/>
    <w:rsid w:val="00753336"/>
    <w:rsid w:val="00754B45"/>
    <w:rsid w:val="007713B0"/>
    <w:rsid w:val="00775F89"/>
    <w:rsid w:val="0077698B"/>
    <w:rsid w:val="00780229"/>
    <w:rsid w:val="00780F9E"/>
    <w:rsid w:val="00782B67"/>
    <w:rsid w:val="007876AE"/>
    <w:rsid w:val="00787C1A"/>
    <w:rsid w:val="00790F8C"/>
    <w:rsid w:val="0079196C"/>
    <w:rsid w:val="00794EFF"/>
    <w:rsid w:val="00796440"/>
    <w:rsid w:val="007A27C1"/>
    <w:rsid w:val="007A3B9C"/>
    <w:rsid w:val="007A3D98"/>
    <w:rsid w:val="007A7BB8"/>
    <w:rsid w:val="007B7078"/>
    <w:rsid w:val="007C057F"/>
    <w:rsid w:val="007C0D10"/>
    <w:rsid w:val="007C105C"/>
    <w:rsid w:val="007C1717"/>
    <w:rsid w:val="007C22E3"/>
    <w:rsid w:val="007C2A78"/>
    <w:rsid w:val="007C2EA5"/>
    <w:rsid w:val="007C62EF"/>
    <w:rsid w:val="007C664E"/>
    <w:rsid w:val="007D10E6"/>
    <w:rsid w:val="007D3FA5"/>
    <w:rsid w:val="007D6FB3"/>
    <w:rsid w:val="007E32FF"/>
    <w:rsid w:val="007E36B7"/>
    <w:rsid w:val="007E64CA"/>
    <w:rsid w:val="007F1D3B"/>
    <w:rsid w:val="007F62F2"/>
    <w:rsid w:val="007F6933"/>
    <w:rsid w:val="008000E3"/>
    <w:rsid w:val="008030C8"/>
    <w:rsid w:val="00806B47"/>
    <w:rsid w:val="00812733"/>
    <w:rsid w:val="008141FA"/>
    <w:rsid w:val="008164D0"/>
    <w:rsid w:val="00820726"/>
    <w:rsid w:val="0082250B"/>
    <w:rsid w:val="00822D39"/>
    <w:rsid w:val="00822EFC"/>
    <w:rsid w:val="008239D0"/>
    <w:rsid w:val="00827BA3"/>
    <w:rsid w:val="00830745"/>
    <w:rsid w:val="008340A2"/>
    <w:rsid w:val="008362FA"/>
    <w:rsid w:val="0084180E"/>
    <w:rsid w:val="0084452F"/>
    <w:rsid w:val="008559EA"/>
    <w:rsid w:val="008563FB"/>
    <w:rsid w:val="008578C6"/>
    <w:rsid w:val="00862199"/>
    <w:rsid w:val="00862863"/>
    <w:rsid w:val="00862E1E"/>
    <w:rsid w:val="00863348"/>
    <w:rsid w:val="00870DA3"/>
    <w:rsid w:val="00876534"/>
    <w:rsid w:val="00877E73"/>
    <w:rsid w:val="00881489"/>
    <w:rsid w:val="008818F2"/>
    <w:rsid w:val="00884047"/>
    <w:rsid w:val="00885BD9"/>
    <w:rsid w:val="008A1650"/>
    <w:rsid w:val="008A1A5E"/>
    <w:rsid w:val="008A38DE"/>
    <w:rsid w:val="008A68E8"/>
    <w:rsid w:val="008A73A8"/>
    <w:rsid w:val="008B2835"/>
    <w:rsid w:val="008B2F5C"/>
    <w:rsid w:val="008B758E"/>
    <w:rsid w:val="008C339F"/>
    <w:rsid w:val="008C5CF9"/>
    <w:rsid w:val="008D6765"/>
    <w:rsid w:val="008E03C7"/>
    <w:rsid w:val="008E21A4"/>
    <w:rsid w:val="008E2D20"/>
    <w:rsid w:val="008E46BA"/>
    <w:rsid w:val="008E6926"/>
    <w:rsid w:val="008E7418"/>
    <w:rsid w:val="008E79BA"/>
    <w:rsid w:val="008F1B35"/>
    <w:rsid w:val="008F3124"/>
    <w:rsid w:val="008F65CD"/>
    <w:rsid w:val="008F77C1"/>
    <w:rsid w:val="009044E0"/>
    <w:rsid w:val="00904C46"/>
    <w:rsid w:val="009061AE"/>
    <w:rsid w:val="00911B75"/>
    <w:rsid w:val="00911ED1"/>
    <w:rsid w:val="00920475"/>
    <w:rsid w:val="00920534"/>
    <w:rsid w:val="009228D7"/>
    <w:rsid w:val="00923CDD"/>
    <w:rsid w:val="00924D6D"/>
    <w:rsid w:val="00927123"/>
    <w:rsid w:val="0093030F"/>
    <w:rsid w:val="009327D3"/>
    <w:rsid w:val="00933C07"/>
    <w:rsid w:val="00934AE1"/>
    <w:rsid w:val="009518D8"/>
    <w:rsid w:val="00956CFB"/>
    <w:rsid w:val="00960FE6"/>
    <w:rsid w:val="00964326"/>
    <w:rsid w:val="0096603B"/>
    <w:rsid w:val="009700A9"/>
    <w:rsid w:val="00970BF5"/>
    <w:rsid w:val="00971F25"/>
    <w:rsid w:val="00972176"/>
    <w:rsid w:val="00973149"/>
    <w:rsid w:val="00980277"/>
    <w:rsid w:val="009863E3"/>
    <w:rsid w:val="00990353"/>
    <w:rsid w:val="00994EB4"/>
    <w:rsid w:val="009962FC"/>
    <w:rsid w:val="00996FB7"/>
    <w:rsid w:val="009974B2"/>
    <w:rsid w:val="009A0C9E"/>
    <w:rsid w:val="009A17B2"/>
    <w:rsid w:val="009A3492"/>
    <w:rsid w:val="009A5DC4"/>
    <w:rsid w:val="009B0B8F"/>
    <w:rsid w:val="009B106A"/>
    <w:rsid w:val="009B3DD9"/>
    <w:rsid w:val="009C11D0"/>
    <w:rsid w:val="009D02DE"/>
    <w:rsid w:val="009D332B"/>
    <w:rsid w:val="009E3242"/>
    <w:rsid w:val="009E4324"/>
    <w:rsid w:val="009F0C36"/>
    <w:rsid w:val="009F7BC3"/>
    <w:rsid w:val="00A01A02"/>
    <w:rsid w:val="00A07414"/>
    <w:rsid w:val="00A107E1"/>
    <w:rsid w:val="00A14171"/>
    <w:rsid w:val="00A15488"/>
    <w:rsid w:val="00A17004"/>
    <w:rsid w:val="00A17842"/>
    <w:rsid w:val="00A23954"/>
    <w:rsid w:val="00A27E5A"/>
    <w:rsid w:val="00A304EF"/>
    <w:rsid w:val="00A3251F"/>
    <w:rsid w:val="00A35242"/>
    <w:rsid w:val="00A37F99"/>
    <w:rsid w:val="00A402A7"/>
    <w:rsid w:val="00A40C09"/>
    <w:rsid w:val="00A42E91"/>
    <w:rsid w:val="00A432E1"/>
    <w:rsid w:val="00A464DB"/>
    <w:rsid w:val="00A4709D"/>
    <w:rsid w:val="00A50A44"/>
    <w:rsid w:val="00A642B8"/>
    <w:rsid w:val="00A6494D"/>
    <w:rsid w:val="00A66685"/>
    <w:rsid w:val="00A719E5"/>
    <w:rsid w:val="00A726D6"/>
    <w:rsid w:val="00A753ED"/>
    <w:rsid w:val="00A778D3"/>
    <w:rsid w:val="00A824AA"/>
    <w:rsid w:val="00A836CF"/>
    <w:rsid w:val="00A85831"/>
    <w:rsid w:val="00A85859"/>
    <w:rsid w:val="00A86E0C"/>
    <w:rsid w:val="00A91F30"/>
    <w:rsid w:val="00AA15F6"/>
    <w:rsid w:val="00AA1F69"/>
    <w:rsid w:val="00AA2F31"/>
    <w:rsid w:val="00AA7685"/>
    <w:rsid w:val="00AB27CE"/>
    <w:rsid w:val="00AB3238"/>
    <w:rsid w:val="00AB48DE"/>
    <w:rsid w:val="00AB6249"/>
    <w:rsid w:val="00AB7768"/>
    <w:rsid w:val="00AB7E1F"/>
    <w:rsid w:val="00AC0BFC"/>
    <w:rsid w:val="00AD1AC8"/>
    <w:rsid w:val="00AD44D2"/>
    <w:rsid w:val="00AE3D7F"/>
    <w:rsid w:val="00AE47DE"/>
    <w:rsid w:val="00AE5947"/>
    <w:rsid w:val="00AE608A"/>
    <w:rsid w:val="00AF0EFB"/>
    <w:rsid w:val="00AF3D3F"/>
    <w:rsid w:val="00AF48E5"/>
    <w:rsid w:val="00AF5853"/>
    <w:rsid w:val="00AF5A51"/>
    <w:rsid w:val="00AF75BC"/>
    <w:rsid w:val="00B01EA2"/>
    <w:rsid w:val="00B01ED8"/>
    <w:rsid w:val="00B063DB"/>
    <w:rsid w:val="00B07C2D"/>
    <w:rsid w:val="00B1278A"/>
    <w:rsid w:val="00B12DAF"/>
    <w:rsid w:val="00B1393B"/>
    <w:rsid w:val="00B207BA"/>
    <w:rsid w:val="00B20DC1"/>
    <w:rsid w:val="00B22442"/>
    <w:rsid w:val="00B23F3A"/>
    <w:rsid w:val="00B3512B"/>
    <w:rsid w:val="00B40519"/>
    <w:rsid w:val="00B41AC6"/>
    <w:rsid w:val="00B456CC"/>
    <w:rsid w:val="00B54DC7"/>
    <w:rsid w:val="00B57B92"/>
    <w:rsid w:val="00B74AB8"/>
    <w:rsid w:val="00B7647E"/>
    <w:rsid w:val="00B812AE"/>
    <w:rsid w:val="00B8402E"/>
    <w:rsid w:val="00B85856"/>
    <w:rsid w:val="00B91090"/>
    <w:rsid w:val="00B916F8"/>
    <w:rsid w:val="00B918C0"/>
    <w:rsid w:val="00B92419"/>
    <w:rsid w:val="00B93058"/>
    <w:rsid w:val="00B94E21"/>
    <w:rsid w:val="00B9650F"/>
    <w:rsid w:val="00B96ADC"/>
    <w:rsid w:val="00BA3354"/>
    <w:rsid w:val="00BA36DB"/>
    <w:rsid w:val="00BA5E1A"/>
    <w:rsid w:val="00BA7850"/>
    <w:rsid w:val="00BA7B9E"/>
    <w:rsid w:val="00BB2E52"/>
    <w:rsid w:val="00BB365C"/>
    <w:rsid w:val="00BB65F2"/>
    <w:rsid w:val="00BC03AE"/>
    <w:rsid w:val="00BC12CA"/>
    <w:rsid w:val="00BC1B69"/>
    <w:rsid w:val="00BC53DA"/>
    <w:rsid w:val="00BC6A32"/>
    <w:rsid w:val="00BD5D65"/>
    <w:rsid w:val="00BD6021"/>
    <w:rsid w:val="00BD67E4"/>
    <w:rsid w:val="00BE2C40"/>
    <w:rsid w:val="00BE4326"/>
    <w:rsid w:val="00BE4740"/>
    <w:rsid w:val="00BF4AE7"/>
    <w:rsid w:val="00BF51E8"/>
    <w:rsid w:val="00C0071A"/>
    <w:rsid w:val="00C00C38"/>
    <w:rsid w:val="00C02627"/>
    <w:rsid w:val="00C046AF"/>
    <w:rsid w:val="00C07EE3"/>
    <w:rsid w:val="00C10854"/>
    <w:rsid w:val="00C12564"/>
    <w:rsid w:val="00C1396B"/>
    <w:rsid w:val="00C24320"/>
    <w:rsid w:val="00C27BEC"/>
    <w:rsid w:val="00C324A1"/>
    <w:rsid w:val="00C3436C"/>
    <w:rsid w:val="00C4220F"/>
    <w:rsid w:val="00C45E0B"/>
    <w:rsid w:val="00C519A2"/>
    <w:rsid w:val="00C70E2E"/>
    <w:rsid w:val="00C7582A"/>
    <w:rsid w:val="00C7662B"/>
    <w:rsid w:val="00C8033E"/>
    <w:rsid w:val="00C83DFE"/>
    <w:rsid w:val="00C8698B"/>
    <w:rsid w:val="00C95A56"/>
    <w:rsid w:val="00C962D7"/>
    <w:rsid w:val="00C9698B"/>
    <w:rsid w:val="00C96CC9"/>
    <w:rsid w:val="00CA377E"/>
    <w:rsid w:val="00CA3E23"/>
    <w:rsid w:val="00CB1B46"/>
    <w:rsid w:val="00CC4F21"/>
    <w:rsid w:val="00CC52AF"/>
    <w:rsid w:val="00CD12B1"/>
    <w:rsid w:val="00CE197A"/>
    <w:rsid w:val="00CE27B4"/>
    <w:rsid w:val="00CE5846"/>
    <w:rsid w:val="00CF0E2D"/>
    <w:rsid w:val="00CF457A"/>
    <w:rsid w:val="00CF5E87"/>
    <w:rsid w:val="00D019C6"/>
    <w:rsid w:val="00D02358"/>
    <w:rsid w:val="00D02BA8"/>
    <w:rsid w:val="00D04842"/>
    <w:rsid w:val="00D31EFD"/>
    <w:rsid w:val="00D54FAD"/>
    <w:rsid w:val="00D55265"/>
    <w:rsid w:val="00D56533"/>
    <w:rsid w:val="00D666E8"/>
    <w:rsid w:val="00D7189E"/>
    <w:rsid w:val="00D726FF"/>
    <w:rsid w:val="00D76F0C"/>
    <w:rsid w:val="00D87D08"/>
    <w:rsid w:val="00D92F03"/>
    <w:rsid w:val="00D96521"/>
    <w:rsid w:val="00D9708A"/>
    <w:rsid w:val="00D9748E"/>
    <w:rsid w:val="00DA20E1"/>
    <w:rsid w:val="00DA357D"/>
    <w:rsid w:val="00DA434A"/>
    <w:rsid w:val="00DA50EA"/>
    <w:rsid w:val="00DA5A62"/>
    <w:rsid w:val="00DA6132"/>
    <w:rsid w:val="00DA70DF"/>
    <w:rsid w:val="00DC4B37"/>
    <w:rsid w:val="00DC4CC3"/>
    <w:rsid w:val="00DC596F"/>
    <w:rsid w:val="00DC5FDC"/>
    <w:rsid w:val="00DC6380"/>
    <w:rsid w:val="00DD44DD"/>
    <w:rsid w:val="00DD774D"/>
    <w:rsid w:val="00DE5A6E"/>
    <w:rsid w:val="00DE5E69"/>
    <w:rsid w:val="00DF458C"/>
    <w:rsid w:val="00DF74C6"/>
    <w:rsid w:val="00E0037E"/>
    <w:rsid w:val="00E00701"/>
    <w:rsid w:val="00E00CDE"/>
    <w:rsid w:val="00E015CC"/>
    <w:rsid w:val="00E0308A"/>
    <w:rsid w:val="00E04FFF"/>
    <w:rsid w:val="00E05046"/>
    <w:rsid w:val="00E0710B"/>
    <w:rsid w:val="00E1055B"/>
    <w:rsid w:val="00E10F9A"/>
    <w:rsid w:val="00E11519"/>
    <w:rsid w:val="00E13C25"/>
    <w:rsid w:val="00E14F80"/>
    <w:rsid w:val="00E15A60"/>
    <w:rsid w:val="00E16A9B"/>
    <w:rsid w:val="00E17C51"/>
    <w:rsid w:val="00E272C1"/>
    <w:rsid w:val="00E43DA2"/>
    <w:rsid w:val="00E63103"/>
    <w:rsid w:val="00E65182"/>
    <w:rsid w:val="00E65EBA"/>
    <w:rsid w:val="00E72E76"/>
    <w:rsid w:val="00E73148"/>
    <w:rsid w:val="00E76D64"/>
    <w:rsid w:val="00E86ED7"/>
    <w:rsid w:val="00E87B94"/>
    <w:rsid w:val="00E923E5"/>
    <w:rsid w:val="00EB498E"/>
    <w:rsid w:val="00EC2F59"/>
    <w:rsid w:val="00EC7B3A"/>
    <w:rsid w:val="00ED2EAB"/>
    <w:rsid w:val="00EF0754"/>
    <w:rsid w:val="00EF7EAB"/>
    <w:rsid w:val="00F027E5"/>
    <w:rsid w:val="00F11938"/>
    <w:rsid w:val="00F156AE"/>
    <w:rsid w:val="00F16931"/>
    <w:rsid w:val="00F16D4A"/>
    <w:rsid w:val="00F176F7"/>
    <w:rsid w:val="00F224DA"/>
    <w:rsid w:val="00F2261F"/>
    <w:rsid w:val="00F22E17"/>
    <w:rsid w:val="00F22EDC"/>
    <w:rsid w:val="00F3701A"/>
    <w:rsid w:val="00F3763B"/>
    <w:rsid w:val="00F40106"/>
    <w:rsid w:val="00F4126F"/>
    <w:rsid w:val="00F42432"/>
    <w:rsid w:val="00F426FE"/>
    <w:rsid w:val="00F46020"/>
    <w:rsid w:val="00F476DF"/>
    <w:rsid w:val="00F55309"/>
    <w:rsid w:val="00F5674E"/>
    <w:rsid w:val="00F56F1A"/>
    <w:rsid w:val="00F614B4"/>
    <w:rsid w:val="00F615CC"/>
    <w:rsid w:val="00F61ADE"/>
    <w:rsid w:val="00F61E81"/>
    <w:rsid w:val="00F62F24"/>
    <w:rsid w:val="00F708BA"/>
    <w:rsid w:val="00F74CB3"/>
    <w:rsid w:val="00F8335E"/>
    <w:rsid w:val="00F85E6F"/>
    <w:rsid w:val="00F925FD"/>
    <w:rsid w:val="00F92640"/>
    <w:rsid w:val="00F92AA9"/>
    <w:rsid w:val="00FA1AEE"/>
    <w:rsid w:val="00FA4155"/>
    <w:rsid w:val="00FB1F2F"/>
    <w:rsid w:val="00FB29F4"/>
    <w:rsid w:val="00FB2CE3"/>
    <w:rsid w:val="00FC0C80"/>
    <w:rsid w:val="00FC0C8C"/>
    <w:rsid w:val="00FC1001"/>
    <w:rsid w:val="00FD120E"/>
    <w:rsid w:val="00FD18D9"/>
    <w:rsid w:val="00FE1188"/>
    <w:rsid w:val="00FE4A6D"/>
    <w:rsid w:val="00FE511E"/>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964326"/>
    <w:rPr>
      <w:rFonts w:eastAsia="MS Mincho"/>
    </w:rPr>
  </w:style>
  <w:style w:type="paragraph" w:styleId="Heading1">
    <w:name w:val="heading 1"/>
    <w:basedOn w:val="Normal"/>
    <w:next w:val="Normal"/>
    <w:link w:val="Heading1Char"/>
    <w:autoRedefine/>
    <w:uiPriority w:val="99"/>
    <w:qFormat/>
    <w:rsid w:val="005A3980"/>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5A3980"/>
    <w:pPr>
      <w:numPr>
        <w:ilvl w:val="1"/>
        <w:numId w:val="6"/>
      </w:numPr>
      <w:spacing w:before="120" w:after="6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964326"/>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3980"/>
    <w:rPr>
      <w:rFonts w:ascii="Arial" w:hAnsi="Arial" w:cs="Arial"/>
      <w:b/>
      <w:caps/>
      <w:kern w:val="28"/>
    </w:rPr>
  </w:style>
  <w:style w:type="character" w:customStyle="1" w:styleId="Heading2Char">
    <w:name w:val="Heading 2 Char"/>
    <w:link w:val="Heading2"/>
    <w:uiPriority w:val="99"/>
    <w:locked/>
    <w:rsid w:val="005A3980"/>
    <w:rPr>
      <w:rFonts w:ascii="Arial" w:hAnsi="Arial" w:cs="Arial"/>
      <w:color w:val="000000"/>
    </w:rPr>
  </w:style>
  <w:style w:type="character" w:customStyle="1" w:styleId="Heading3Char">
    <w:name w:val="Heading 3 Char"/>
    <w:link w:val="Heading3"/>
    <w:uiPriority w:val="99"/>
    <w:locked/>
    <w:rsid w:val="00964326"/>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 w:type="paragraph" w:customStyle="1" w:styleId="Pa17">
    <w:name w:val="Pa17"/>
    <w:basedOn w:val="Normal"/>
    <w:next w:val="Normal"/>
    <w:uiPriority w:val="99"/>
    <w:rsid w:val="00AB7768"/>
    <w:pPr>
      <w:autoSpaceDE w:val="0"/>
      <w:autoSpaceDN w:val="0"/>
      <w:adjustRightInd w:val="0"/>
      <w:spacing w:line="221" w:lineRule="atLeast"/>
    </w:pPr>
    <w:rPr>
      <w:rFonts w:ascii="Cambria" w:eastAsia="Times New Roman" w:hAnsi="Cambria"/>
      <w:sz w:val="24"/>
      <w:szCs w:val="24"/>
    </w:rPr>
  </w:style>
  <w:style w:type="paragraph" w:customStyle="1" w:styleId="Pa27">
    <w:name w:val="Pa27"/>
    <w:basedOn w:val="Normal"/>
    <w:next w:val="Normal"/>
    <w:uiPriority w:val="99"/>
    <w:rsid w:val="00AB7768"/>
    <w:pPr>
      <w:autoSpaceDE w:val="0"/>
      <w:autoSpaceDN w:val="0"/>
      <w:adjustRightInd w:val="0"/>
      <w:spacing w:line="221" w:lineRule="atLeast"/>
    </w:pPr>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964326"/>
    <w:rPr>
      <w:rFonts w:eastAsia="MS Mincho"/>
    </w:rPr>
  </w:style>
  <w:style w:type="paragraph" w:styleId="Heading1">
    <w:name w:val="heading 1"/>
    <w:basedOn w:val="Normal"/>
    <w:next w:val="Normal"/>
    <w:link w:val="Heading1Char"/>
    <w:autoRedefine/>
    <w:uiPriority w:val="99"/>
    <w:qFormat/>
    <w:rsid w:val="005A3980"/>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5A3980"/>
    <w:pPr>
      <w:numPr>
        <w:ilvl w:val="1"/>
        <w:numId w:val="6"/>
      </w:numPr>
      <w:spacing w:before="120" w:after="6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964326"/>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3980"/>
    <w:rPr>
      <w:rFonts w:ascii="Arial" w:hAnsi="Arial" w:cs="Arial"/>
      <w:b/>
      <w:caps/>
      <w:kern w:val="28"/>
    </w:rPr>
  </w:style>
  <w:style w:type="character" w:customStyle="1" w:styleId="Heading2Char">
    <w:name w:val="Heading 2 Char"/>
    <w:link w:val="Heading2"/>
    <w:uiPriority w:val="99"/>
    <w:locked/>
    <w:rsid w:val="005A3980"/>
    <w:rPr>
      <w:rFonts w:ascii="Arial" w:hAnsi="Arial" w:cs="Arial"/>
      <w:color w:val="000000"/>
    </w:rPr>
  </w:style>
  <w:style w:type="character" w:customStyle="1" w:styleId="Heading3Char">
    <w:name w:val="Heading 3 Char"/>
    <w:link w:val="Heading3"/>
    <w:uiPriority w:val="99"/>
    <w:locked/>
    <w:rsid w:val="00964326"/>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 w:type="paragraph" w:customStyle="1" w:styleId="Pa17">
    <w:name w:val="Pa17"/>
    <w:basedOn w:val="Normal"/>
    <w:next w:val="Normal"/>
    <w:uiPriority w:val="99"/>
    <w:rsid w:val="00AB7768"/>
    <w:pPr>
      <w:autoSpaceDE w:val="0"/>
      <w:autoSpaceDN w:val="0"/>
      <w:adjustRightInd w:val="0"/>
      <w:spacing w:line="221" w:lineRule="atLeast"/>
    </w:pPr>
    <w:rPr>
      <w:rFonts w:ascii="Cambria" w:eastAsia="Times New Roman" w:hAnsi="Cambria"/>
      <w:sz w:val="24"/>
      <w:szCs w:val="24"/>
    </w:rPr>
  </w:style>
  <w:style w:type="paragraph" w:customStyle="1" w:styleId="Pa27">
    <w:name w:val="Pa27"/>
    <w:basedOn w:val="Normal"/>
    <w:next w:val="Normal"/>
    <w:uiPriority w:val="99"/>
    <w:rsid w:val="00AB7768"/>
    <w:pPr>
      <w:autoSpaceDE w:val="0"/>
      <w:autoSpaceDN w:val="0"/>
      <w:adjustRightInd w:val="0"/>
      <w:spacing w:line="221" w:lineRule="atLeast"/>
    </w:pPr>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495">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58178\Documents\TEXT\Risk&amp;Compliance\02.06%20ESH%20Roles%20and%20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2019-04-17T05:00:00+00:00</Revised_x0020_Date>
    <Standard_x0020_or_x0020_Attachment_x003f_ xmlns="64162d5b-7865-4a0f-87c1-6c7dc75ec617">Standard/Spec</Standard_x0020_or_x0020_Attachment_x003f_>
    <Prgm_x0020_Owner xmlns="64162d5b-7865-4a0f-87c1-6c7dc75ec617">Dale Moore</Prgm_x0020_Owner>
    <Program_Rqrd_x003f_ xmlns="64162d5b-7865-4a0f-87c1-6c7dc75ec617">true</Program_Rqrd_x003f_>
    <Std_x0023_ xmlns="64162d5b-7865-4a0f-87c1-6c7dc75ec617">20.02</Std_x0023_>
    <ESH_x0020_Standard xmlns="64162d5b-7865-4a0f-87c1-6c7dc75ec617">
      <Url>https://sps16.itg.ti.com/sites/Standards/ACP_DCP/Forms/Approved.aspx</Url>
      <Description>ACP/DCP</Description>
    </ESH_x0020_Standard>
    <Effective_x0020_Date xmlns="64162d5b-7865-4a0f-87c1-6c7dc75ec617">2018-04-02T05:00:00+00:00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1169B-3F6E-4932-9FF5-AF1B9F1C2F91}"/>
</file>

<file path=customXml/itemProps2.xml><?xml version="1.0" encoding="utf-8"?>
<ds:datastoreItem xmlns:ds="http://schemas.openxmlformats.org/officeDocument/2006/customXml" ds:itemID="{3022FC23-4D79-47BC-BDBD-68272E56220F}"/>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495ED5F6-727A-45E2-8DB5-EE79CA8A2FBF}"/>
</file>

<file path=docProps/app.xml><?xml version="1.0" encoding="utf-8"?>
<Properties xmlns="http://schemas.openxmlformats.org/officeDocument/2006/extended-properties" xmlns:vt="http://schemas.openxmlformats.org/officeDocument/2006/docPropsVTypes">
  <Template>02.06 ESH Roles and Responsibilities</Template>
  <TotalTime>11</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MS Planning</vt:lpstr>
    </vt:vector>
  </TitlesOfParts>
  <Manager>Brenda L. Harrison</Manager>
  <Company>WWF-ESH Services</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Planning</dc:title>
  <dc:subject>01.01 PPE STandard</dc:subject>
  <dc:creator>Christie Lotspeich</dc:creator>
  <cp:keywords/>
  <dc:description/>
  <cp:lastModifiedBy>Baker, Hayden</cp:lastModifiedBy>
  <cp:revision>11</cp:revision>
  <cp:lastPrinted>2019-01-15T14:41:00Z</cp:lastPrinted>
  <dcterms:created xsi:type="dcterms:W3CDTF">2019-04-10T19:07:00Z</dcterms:created>
  <dcterms:modified xsi:type="dcterms:W3CDTF">2019-08-16T18:18:00Z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20.02</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Mike Alton</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Review Leader - Technical Detail">
    <vt:lpwstr>-Select Leader-</vt:lpwstr>
  </property>
  <property fmtid="{D5CDD505-2E9C-101B-9397-08002B2CF9AE}" pid="25" name="Review Leader - Stds Group">
    <vt:lpwstr>Mark Gilmore</vt:lpwstr>
  </property>
</Properties>
</file>